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24A2" w14:textId="65372349" w:rsidR="00553B43" w:rsidRDefault="00EB1E40" w:rsidP="00BA71FF">
      <w:pPr>
        <w:shd w:val="clear" w:color="auto" w:fill="FFFFFF"/>
        <w:ind w:left="10"/>
        <w:jc w:val="center"/>
        <w:rPr>
          <w:b/>
          <w:bCs/>
          <w:color w:val="000000"/>
          <w:spacing w:val="-4"/>
          <w:sz w:val="24"/>
          <w:szCs w:val="24"/>
          <w:lang w:val="lt-LT"/>
        </w:rPr>
      </w:pPr>
      <w:r>
        <w:rPr>
          <w:b/>
          <w:bCs/>
          <w:color w:val="000000"/>
          <w:spacing w:val="-4"/>
          <w:sz w:val="24"/>
          <w:szCs w:val="24"/>
          <w:lang w:val="lt-LT"/>
        </w:rPr>
        <w:tab/>
      </w:r>
      <w:r>
        <w:rPr>
          <w:b/>
          <w:bCs/>
          <w:color w:val="000000"/>
          <w:spacing w:val="-4"/>
          <w:sz w:val="24"/>
          <w:szCs w:val="24"/>
          <w:lang w:val="lt-LT"/>
        </w:rPr>
        <w:tab/>
      </w:r>
      <w:r>
        <w:rPr>
          <w:bCs/>
          <w:color w:val="000000"/>
          <w:spacing w:val="-4"/>
          <w:sz w:val="24"/>
          <w:szCs w:val="24"/>
          <w:lang w:val="lt-LT"/>
        </w:rPr>
        <w:t xml:space="preserve"> </w:t>
      </w:r>
      <w:r w:rsidRPr="008F21C2">
        <w:rPr>
          <w:b/>
          <w:bCs/>
          <w:color w:val="000000"/>
          <w:spacing w:val="-4"/>
          <w:sz w:val="24"/>
          <w:szCs w:val="24"/>
          <w:lang w:val="lt-LT"/>
        </w:rPr>
        <w:t xml:space="preserve">                                                                   </w:t>
      </w:r>
      <w:r>
        <w:rPr>
          <w:b/>
          <w:bCs/>
          <w:color w:val="000000"/>
          <w:spacing w:val="-4"/>
          <w:sz w:val="24"/>
          <w:szCs w:val="24"/>
          <w:lang w:val="lt-LT"/>
        </w:rPr>
        <w:t xml:space="preserve">                         </w:t>
      </w:r>
      <w:r w:rsidRPr="008F21C2">
        <w:rPr>
          <w:b/>
          <w:bCs/>
          <w:color w:val="000000"/>
          <w:spacing w:val="-4"/>
          <w:sz w:val="24"/>
          <w:szCs w:val="24"/>
          <w:lang w:val="lt-LT"/>
        </w:rPr>
        <w:t xml:space="preserve"> </w:t>
      </w:r>
      <w:r w:rsidRPr="008F21C2">
        <w:rPr>
          <w:b/>
          <w:bCs/>
          <w:color w:val="000000"/>
          <w:spacing w:val="-4"/>
          <w:sz w:val="24"/>
          <w:szCs w:val="24"/>
          <w:lang w:val="lt-LT"/>
        </w:rPr>
        <w:tab/>
        <w:t xml:space="preserve">                                                                                                                      </w:t>
      </w:r>
      <w:r>
        <w:rPr>
          <w:b/>
          <w:bCs/>
          <w:color w:val="000000"/>
          <w:spacing w:val="-4"/>
          <w:sz w:val="24"/>
          <w:szCs w:val="24"/>
          <w:lang w:val="lt-LT"/>
        </w:rPr>
        <w:t xml:space="preserve">                </w:t>
      </w:r>
      <w:r w:rsidR="00553B43" w:rsidRPr="008F21C2">
        <w:rPr>
          <w:b/>
          <w:bCs/>
          <w:color w:val="000000"/>
          <w:spacing w:val="-4"/>
          <w:sz w:val="24"/>
          <w:szCs w:val="24"/>
          <w:lang w:val="lt-LT"/>
        </w:rPr>
        <w:t xml:space="preserve">                                                                                                                    </w:t>
      </w:r>
      <w:r w:rsidR="00553B43">
        <w:rPr>
          <w:b/>
          <w:bCs/>
          <w:color w:val="000000"/>
          <w:spacing w:val="-4"/>
          <w:sz w:val="24"/>
          <w:szCs w:val="24"/>
          <w:lang w:val="lt-LT"/>
        </w:rPr>
        <w:t xml:space="preserve">                </w:t>
      </w:r>
    </w:p>
    <w:p w14:paraId="09A14960" w14:textId="77777777" w:rsidR="00553B43" w:rsidRPr="008F21C2" w:rsidRDefault="00553B43" w:rsidP="00553B43">
      <w:pPr>
        <w:shd w:val="clear" w:color="auto" w:fill="FFFFFF"/>
        <w:ind w:left="5194" w:firstLine="1286"/>
        <w:rPr>
          <w:b/>
          <w:bCs/>
          <w:color w:val="000000"/>
          <w:spacing w:val="-4"/>
          <w:sz w:val="24"/>
          <w:szCs w:val="24"/>
          <w:lang w:val="lt-LT"/>
        </w:rPr>
      </w:pPr>
      <w:r>
        <w:rPr>
          <w:bCs/>
          <w:color w:val="000000"/>
          <w:spacing w:val="-4"/>
          <w:sz w:val="24"/>
          <w:szCs w:val="24"/>
          <w:lang w:val="lt-LT"/>
        </w:rPr>
        <w:t xml:space="preserve"> </w:t>
      </w:r>
      <w:r w:rsidRPr="008F21C2">
        <w:rPr>
          <w:bCs/>
          <w:color w:val="000000"/>
          <w:spacing w:val="-4"/>
          <w:sz w:val="24"/>
          <w:szCs w:val="24"/>
          <w:lang w:val="lt-LT"/>
        </w:rPr>
        <w:t>PATVIRTINTA</w:t>
      </w:r>
    </w:p>
    <w:p w14:paraId="0B88985B" w14:textId="77777777" w:rsidR="00553B43" w:rsidRPr="008F21C2" w:rsidRDefault="00553B43" w:rsidP="00553B43">
      <w:pPr>
        <w:shd w:val="clear" w:color="auto" w:fill="FFFFFF"/>
        <w:ind w:left="10"/>
        <w:rPr>
          <w:bCs/>
          <w:color w:val="000000"/>
          <w:spacing w:val="-4"/>
          <w:sz w:val="24"/>
          <w:szCs w:val="24"/>
          <w:lang w:val="lt-LT"/>
        </w:rPr>
      </w:pPr>
      <w:r w:rsidRPr="008F21C2">
        <w:rPr>
          <w:bCs/>
          <w:color w:val="000000"/>
          <w:spacing w:val="-4"/>
          <w:sz w:val="24"/>
          <w:szCs w:val="24"/>
          <w:lang w:val="lt-LT"/>
        </w:rPr>
        <w:tab/>
      </w:r>
      <w:r w:rsidRPr="008F21C2">
        <w:rPr>
          <w:bCs/>
          <w:color w:val="000000"/>
          <w:spacing w:val="-4"/>
          <w:sz w:val="24"/>
          <w:szCs w:val="24"/>
          <w:lang w:val="lt-LT"/>
        </w:rPr>
        <w:tab/>
      </w:r>
      <w:r w:rsidRPr="008F21C2">
        <w:rPr>
          <w:bCs/>
          <w:color w:val="000000"/>
          <w:spacing w:val="-4"/>
          <w:sz w:val="24"/>
          <w:szCs w:val="24"/>
          <w:lang w:val="lt-LT"/>
        </w:rPr>
        <w:tab/>
        <w:t xml:space="preserve">                           </w:t>
      </w:r>
      <w:r>
        <w:rPr>
          <w:bCs/>
          <w:color w:val="000000"/>
          <w:spacing w:val="-4"/>
          <w:sz w:val="24"/>
          <w:szCs w:val="24"/>
          <w:lang w:val="lt-LT"/>
        </w:rPr>
        <w:t xml:space="preserve">                    </w:t>
      </w:r>
      <w:r w:rsidRPr="008F21C2">
        <w:rPr>
          <w:bCs/>
          <w:color w:val="000000"/>
          <w:spacing w:val="-4"/>
          <w:sz w:val="24"/>
          <w:szCs w:val="24"/>
          <w:lang w:val="lt-LT"/>
        </w:rPr>
        <w:t>Rudaminos vaikų lopšelio-darželio</w:t>
      </w:r>
    </w:p>
    <w:p w14:paraId="1249A28B" w14:textId="77777777" w:rsidR="00553B43" w:rsidRPr="008F21C2" w:rsidRDefault="00553B43" w:rsidP="00553B43">
      <w:pPr>
        <w:shd w:val="clear" w:color="auto" w:fill="FFFFFF"/>
        <w:ind w:left="10"/>
        <w:rPr>
          <w:bCs/>
          <w:color w:val="000000"/>
          <w:spacing w:val="-4"/>
          <w:sz w:val="24"/>
          <w:szCs w:val="24"/>
          <w:lang w:val="lt-LT"/>
        </w:rPr>
      </w:pPr>
      <w:r w:rsidRPr="008F21C2">
        <w:rPr>
          <w:bCs/>
          <w:color w:val="000000"/>
          <w:spacing w:val="-4"/>
          <w:sz w:val="24"/>
          <w:szCs w:val="24"/>
          <w:lang w:val="lt-LT"/>
        </w:rPr>
        <w:t xml:space="preserve">                                                                                              </w:t>
      </w:r>
      <w:r>
        <w:rPr>
          <w:bCs/>
          <w:color w:val="000000"/>
          <w:spacing w:val="-4"/>
          <w:sz w:val="24"/>
          <w:szCs w:val="24"/>
          <w:lang w:val="lt-LT"/>
        </w:rPr>
        <w:t xml:space="preserve">              </w:t>
      </w:r>
      <w:r w:rsidRPr="008F21C2">
        <w:rPr>
          <w:bCs/>
          <w:color w:val="000000"/>
          <w:spacing w:val="-4"/>
          <w:sz w:val="24"/>
          <w:szCs w:val="24"/>
          <w:lang w:val="lt-LT"/>
        </w:rPr>
        <w:t xml:space="preserve"> </w:t>
      </w:r>
      <w:r>
        <w:rPr>
          <w:bCs/>
          <w:color w:val="000000"/>
          <w:spacing w:val="-4"/>
          <w:sz w:val="24"/>
          <w:szCs w:val="24"/>
          <w:lang w:val="lt-LT"/>
        </w:rPr>
        <w:t xml:space="preserve">      </w:t>
      </w:r>
      <w:r w:rsidRPr="008F21C2">
        <w:rPr>
          <w:bCs/>
          <w:color w:val="000000"/>
          <w:spacing w:val="-4"/>
          <w:sz w:val="24"/>
          <w:szCs w:val="24"/>
          <w:lang w:val="lt-LT"/>
        </w:rPr>
        <w:t>„Ąžuoliukas“ direktoriaus</w:t>
      </w:r>
    </w:p>
    <w:p w14:paraId="2DED6CEA" w14:textId="0843DEB6" w:rsidR="00553B43" w:rsidRPr="008F21C2" w:rsidRDefault="00553B43" w:rsidP="00553B43">
      <w:pPr>
        <w:shd w:val="clear" w:color="auto" w:fill="FFFFFF"/>
        <w:ind w:left="10"/>
        <w:rPr>
          <w:bCs/>
          <w:color w:val="000000"/>
          <w:spacing w:val="-4"/>
          <w:sz w:val="24"/>
          <w:szCs w:val="24"/>
          <w:lang w:val="lt-LT"/>
        </w:rPr>
      </w:pPr>
      <w:r w:rsidRPr="008F21C2">
        <w:rPr>
          <w:bCs/>
          <w:color w:val="000000"/>
          <w:spacing w:val="-4"/>
          <w:sz w:val="24"/>
          <w:szCs w:val="24"/>
          <w:lang w:val="lt-LT"/>
        </w:rPr>
        <w:tab/>
        <w:t xml:space="preserve">                                                                         </w:t>
      </w:r>
      <w:r>
        <w:rPr>
          <w:bCs/>
          <w:color w:val="000000"/>
          <w:spacing w:val="-4"/>
          <w:sz w:val="24"/>
          <w:szCs w:val="24"/>
          <w:lang w:val="lt-LT"/>
        </w:rPr>
        <w:t xml:space="preserve">                     2023 m. </w:t>
      </w:r>
      <w:r w:rsidR="00707F92">
        <w:rPr>
          <w:bCs/>
          <w:color w:val="000000"/>
          <w:spacing w:val="-4"/>
          <w:sz w:val="24"/>
          <w:szCs w:val="24"/>
          <w:lang w:val="lt-LT"/>
        </w:rPr>
        <w:t xml:space="preserve">balandžio 19 </w:t>
      </w:r>
      <w:r>
        <w:rPr>
          <w:bCs/>
          <w:color w:val="000000"/>
          <w:spacing w:val="-4"/>
          <w:sz w:val="24"/>
          <w:szCs w:val="24"/>
          <w:lang w:val="lt-LT"/>
        </w:rPr>
        <w:t xml:space="preserve">d.                         </w:t>
      </w:r>
      <w:r w:rsidRPr="008F21C2">
        <w:rPr>
          <w:bCs/>
          <w:color w:val="000000"/>
          <w:spacing w:val="-4"/>
          <w:sz w:val="24"/>
          <w:szCs w:val="24"/>
          <w:lang w:val="lt-LT"/>
        </w:rPr>
        <w:t xml:space="preserve">                                    </w:t>
      </w:r>
    </w:p>
    <w:p w14:paraId="08780C40" w14:textId="25CF507A" w:rsidR="00553B43" w:rsidRPr="008F21C2" w:rsidRDefault="00553B43" w:rsidP="00553B43">
      <w:pPr>
        <w:shd w:val="clear" w:color="auto" w:fill="FFFFFF"/>
        <w:ind w:left="10"/>
        <w:rPr>
          <w:bCs/>
          <w:color w:val="000000"/>
          <w:spacing w:val="-4"/>
          <w:sz w:val="24"/>
          <w:szCs w:val="24"/>
          <w:lang w:val="lt-LT"/>
        </w:rPr>
      </w:pPr>
      <w:r w:rsidRPr="008F21C2">
        <w:rPr>
          <w:bCs/>
          <w:color w:val="000000"/>
          <w:spacing w:val="-4"/>
          <w:sz w:val="24"/>
          <w:szCs w:val="24"/>
          <w:lang w:val="lt-LT"/>
        </w:rPr>
        <w:tab/>
        <w:t xml:space="preserve">                                                                        </w:t>
      </w:r>
      <w:r>
        <w:rPr>
          <w:bCs/>
          <w:color w:val="000000"/>
          <w:spacing w:val="-4"/>
          <w:sz w:val="24"/>
          <w:szCs w:val="24"/>
          <w:lang w:val="lt-LT"/>
        </w:rPr>
        <w:t xml:space="preserve">                </w:t>
      </w:r>
      <w:r w:rsidRPr="008F21C2">
        <w:rPr>
          <w:bCs/>
          <w:color w:val="000000"/>
          <w:spacing w:val="-4"/>
          <w:sz w:val="24"/>
          <w:szCs w:val="24"/>
          <w:lang w:val="lt-LT"/>
        </w:rPr>
        <w:t xml:space="preserve"> </w:t>
      </w:r>
      <w:r>
        <w:rPr>
          <w:bCs/>
          <w:color w:val="000000"/>
          <w:spacing w:val="-4"/>
          <w:sz w:val="24"/>
          <w:szCs w:val="24"/>
          <w:lang w:val="lt-LT"/>
        </w:rPr>
        <w:t xml:space="preserve">     </w:t>
      </w:r>
      <w:r w:rsidRPr="008F21C2">
        <w:rPr>
          <w:bCs/>
          <w:color w:val="000000"/>
          <w:spacing w:val="-4"/>
          <w:sz w:val="24"/>
          <w:szCs w:val="24"/>
          <w:lang w:val="lt-LT"/>
        </w:rPr>
        <w:t>įsakymu Nr. V1-</w:t>
      </w:r>
      <w:r w:rsidR="00707F92">
        <w:rPr>
          <w:bCs/>
          <w:color w:val="000000"/>
          <w:spacing w:val="-4"/>
          <w:sz w:val="24"/>
          <w:szCs w:val="24"/>
          <w:lang w:val="lt-LT"/>
        </w:rPr>
        <w:t>30</w:t>
      </w:r>
      <w:r w:rsidRPr="008F21C2">
        <w:rPr>
          <w:bCs/>
          <w:color w:val="000000"/>
          <w:spacing w:val="-4"/>
          <w:sz w:val="24"/>
          <w:szCs w:val="24"/>
          <w:lang w:val="lt-LT"/>
        </w:rPr>
        <w:t xml:space="preserve">    </w:t>
      </w:r>
    </w:p>
    <w:p w14:paraId="007AB26B" w14:textId="77777777" w:rsidR="00553B43" w:rsidRPr="008F21C2" w:rsidRDefault="00553B43" w:rsidP="00553B43">
      <w:pPr>
        <w:shd w:val="clear" w:color="auto" w:fill="FFFFFF"/>
        <w:ind w:left="10"/>
        <w:jc w:val="center"/>
        <w:rPr>
          <w:bCs/>
          <w:color w:val="000000"/>
          <w:spacing w:val="-4"/>
          <w:sz w:val="24"/>
          <w:szCs w:val="24"/>
          <w:lang w:val="lt-LT"/>
        </w:rPr>
      </w:pPr>
    </w:p>
    <w:p w14:paraId="7E1B6B10" w14:textId="77777777" w:rsidR="00553B43" w:rsidRDefault="00553B43" w:rsidP="00553B43">
      <w:pPr>
        <w:shd w:val="clear" w:color="auto" w:fill="FFFFFF"/>
        <w:ind w:left="10"/>
        <w:jc w:val="center"/>
        <w:rPr>
          <w:b/>
          <w:bCs/>
          <w:color w:val="000000"/>
          <w:spacing w:val="-4"/>
          <w:sz w:val="24"/>
          <w:szCs w:val="24"/>
          <w:lang w:val="lt-LT"/>
        </w:rPr>
      </w:pPr>
    </w:p>
    <w:p w14:paraId="7CE74DDB" w14:textId="77777777" w:rsidR="00553B43" w:rsidRPr="00EB1E40" w:rsidRDefault="00553B43" w:rsidP="00553B43">
      <w:pPr>
        <w:shd w:val="clear" w:color="auto" w:fill="FFFFFF"/>
        <w:ind w:left="10"/>
        <w:jc w:val="center"/>
        <w:rPr>
          <w:b/>
          <w:bCs/>
          <w:spacing w:val="-4"/>
          <w:sz w:val="24"/>
          <w:szCs w:val="24"/>
          <w:lang w:val="lt-LT"/>
        </w:rPr>
      </w:pPr>
      <w:r w:rsidRPr="00EB1E40">
        <w:rPr>
          <w:b/>
          <w:bCs/>
          <w:spacing w:val="-4"/>
          <w:sz w:val="24"/>
          <w:szCs w:val="24"/>
          <w:lang w:val="lt-LT"/>
        </w:rPr>
        <w:t xml:space="preserve">RUDAMINOS VAIKŲ LOPŠELIO-DARŽELIO „ĄŽUOLIUKAS“ </w:t>
      </w:r>
    </w:p>
    <w:p w14:paraId="50A2B87A" w14:textId="77777777" w:rsidR="00553B43" w:rsidRPr="00EB1E40" w:rsidRDefault="00553B43" w:rsidP="00553B43">
      <w:pPr>
        <w:shd w:val="clear" w:color="auto" w:fill="FFFFFF"/>
        <w:ind w:left="10"/>
        <w:jc w:val="center"/>
        <w:rPr>
          <w:b/>
          <w:bCs/>
          <w:spacing w:val="-4"/>
          <w:sz w:val="24"/>
          <w:szCs w:val="24"/>
          <w:lang w:val="lt-LT"/>
        </w:rPr>
      </w:pPr>
      <w:r w:rsidRPr="00EB1E40">
        <w:rPr>
          <w:b/>
          <w:bCs/>
          <w:spacing w:val="-4"/>
          <w:sz w:val="24"/>
          <w:szCs w:val="24"/>
          <w:lang w:val="lt-LT"/>
        </w:rPr>
        <w:t>2023 - 2025 METŲ STRATEGINIS  PLANAS</w:t>
      </w:r>
    </w:p>
    <w:p w14:paraId="0D8C0C25" w14:textId="77777777" w:rsidR="00553B43" w:rsidRDefault="00553B43" w:rsidP="00553B43">
      <w:pPr>
        <w:shd w:val="clear" w:color="auto" w:fill="FFFFFF"/>
        <w:ind w:left="10"/>
        <w:jc w:val="center"/>
        <w:rPr>
          <w:b/>
          <w:bCs/>
          <w:color w:val="000000"/>
          <w:spacing w:val="-4"/>
          <w:sz w:val="24"/>
          <w:szCs w:val="24"/>
          <w:lang w:val="lt-LT"/>
        </w:rPr>
      </w:pPr>
    </w:p>
    <w:p w14:paraId="50BAA987" w14:textId="77777777" w:rsidR="00553B43" w:rsidRPr="002F5F1E" w:rsidRDefault="00553B43" w:rsidP="00553B43">
      <w:pPr>
        <w:pStyle w:val="Pavadinimas"/>
        <w:ind w:firstLine="1247"/>
        <w:jc w:val="both"/>
        <w:rPr>
          <w:rFonts w:asciiTheme="majorBidi" w:hAnsiTheme="majorBidi" w:cstheme="majorBidi"/>
          <w:b w:val="0"/>
          <w:color w:val="000000"/>
        </w:rPr>
      </w:pPr>
      <w:r w:rsidRPr="002F5F1E">
        <w:rPr>
          <w:rFonts w:asciiTheme="majorBidi" w:hAnsiTheme="majorBidi" w:cstheme="majorBidi"/>
          <w:b w:val="0"/>
          <w:color w:val="000000"/>
        </w:rPr>
        <w:t>Rudaminos vaikų lopšelio-darželis „Ąžuoliukas“ strateginio plano tikslas – efektyviai ir tikslingai organizuoti darželio veiklą, telkti darželio bendruomenę sprendžiant aktualias ikimokyklinio ugdymo problemas, pasirinkti darželio veiklos kryptį ir prioritetus, planuoti kaitos pokyčius.</w:t>
      </w:r>
    </w:p>
    <w:p w14:paraId="240681D4" w14:textId="77777777" w:rsidR="00553B43" w:rsidRPr="002F5F1E" w:rsidRDefault="00553B43" w:rsidP="00553B43">
      <w:pPr>
        <w:pStyle w:val="Pavadinimas"/>
        <w:ind w:firstLine="1247"/>
        <w:jc w:val="both"/>
        <w:rPr>
          <w:rFonts w:asciiTheme="majorBidi" w:hAnsiTheme="majorBidi" w:cstheme="majorBidi"/>
          <w:b w:val="0"/>
        </w:rPr>
      </w:pPr>
      <w:r w:rsidRPr="002F5F1E">
        <w:rPr>
          <w:rFonts w:asciiTheme="majorBidi" w:hAnsiTheme="majorBidi" w:cstheme="majorBidi"/>
          <w:b w:val="0"/>
        </w:rPr>
        <w:t>Rengiant darželio 2023–2025 metų strateginį planą, vadovautasi Lietuvos Respublikos švietimo įstatymu, Geros mokyklos koncepcija, Lietuvos pažangos strategija „Lietuva 2030“, Švietimo, mokslo ir sporto ministerijos prioritetais, darželio nuostatais, veiklos įsivertinimo rezultatais, atsižvelgiant į turimus išteklius, darželio bendruomenės narių pasiūlymus.</w:t>
      </w:r>
    </w:p>
    <w:p w14:paraId="28AF5711" w14:textId="77777777" w:rsidR="00553B43" w:rsidRPr="002F5F1E" w:rsidRDefault="00553B43" w:rsidP="00553B43">
      <w:pPr>
        <w:shd w:val="clear" w:color="auto" w:fill="FFFFFF"/>
        <w:ind w:left="10"/>
        <w:jc w:val="center"/>
        <w:rPr>
          <w:rFonts w:asciiTheme="majorBidi" w:hAnsiTheme="majorBidi" w:cstheme="majorBidi"/>
          <w:b/>
          <w:bCs/>
          <w:color w:val="000000"/>
          <w:spacing w:val="-4"/>
          <w:sz w:val="24"/>
          <w:szCs w:val="24"/>
          <w:lang w:val="lt-LT"/>
        </w:rPr>
      </w:pPr>
      <w:r w:rsidRPr="002F5F1E">
        <w:rPr>
          <w:rFonts w:asciiTheme="majorBidi" w:hAnsiTheme="majorBidi" w:cstheme="majorBidi"/>
          <w:b/>
          <w:bCs/>
          <w:color w:val="000000"/>
          <w:spacing w:val="-4"/>
          <w:sz w:val="24"/>
          <w:szCs w:val="24"/>
          <w:lang w:val="lt-LT"/>
        </w:rPr>
        <w:t xml:space="preserve"> </w:t>
      </w:r>
    </w:p>
    <w:p w14:paraId="69ABF1BA" w14:textId="77777777" w:rsidR="00553B43" w:rsidRPr="002F5F1E" w:rsidRDefault="00553B43" w:rsidP="00553B43">
      <w:pPr>
        <w:shd w:val="clear" w:color="auto" w:fill="FFFFFF"/>
        <w:ind w:right="403"/>
        <w:jc w:val="both"/>
        <w:rPr>
          <w:rFonts w:asciiTheme="majorBidi" w:hAnsiTheme="majorBidi" w:cstheme="majorBidi"/>
          <w:sz w:val="24"/>
          <w:szCs w:val="24"/>
          <w:lang w:val="lt-LT"/>
        </w:rPr>
      </w:pPr>
      <w:r w:rsidRPr="002F5F1E">
        <w:rPr>
          <w:rFonts w:asciiTheme="majorBidi" w:hAnsiTheme="majorBidi" w:cstheme="majorBidi"/>
          <w:b/>
          <w:sz w:val="24"/>
          <w:szCs w:val="24"/>
          <w:lang w:val="lt-LT"/>
        </w:rPr>
        <w:t>Vizija:</w:t>
      </w:r>
      <w:r w:rsidRPr="002F5F1E">
        <w:rPr>
          <w:rFonts w:asciiTheme="majorBidi" w:hAnsiTheme="majorBidi" w:cstheme="majorBidi"/>
          <w:sz w:val="24"/>
          <w:szCs w:val="24"/>
          <w:lang w:val="lt-LT"/>
        </w:rPr>
        <w:t xml:space="preserve"> </w:t>
      </w:r>
    </w:p>
    <w:p w14:paraId="04656283" w14:textId="77777777" w:rsidR="00553B43" w:rsidRPr="002F5F1E" w:rsidRDefault="00553B43" w:rsidP="00553B43">
      <w:pPr>
        <w:shd w:val="clear" w:color="auto" w:fill="FFFFFF"/>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Šiuolaikiška, atvira naujovėms,  pozityvi  bendradarbiavimui, aukštos pedagoginės kultūros ugdymo įstaiga.</w:t>
      </w:r>
    </w:p>
    <w:p w14:paraId="4080EB52" w14:textId="77777777" w:rsidR="00553B43" w:rsidRPr="002F5F1E" w:rsidRDefault="00553B43" w:rsidP="00553B43">
      <w:pPr>
        <w:shd w:val="clear" w:color="auto" w:fill="FFFFFF"/>
        <w:ind w:right="403"/>
        <w:jc w:val="both"/>
        <w:rPr>
          <w:rFonts w:asciiTheme="majorBidi" w:hAnsiTheme="majorBidi" w:cstheme="majorBidi"/>
          <w:sz w:val="24"/>
          <w:szCs w:val="24"/>
          <w:lang w:val="lt-LT"/>
        </w:rPr>
      </w:pPr>
      <w:r w:rsidRPr="002F5F1E">
        <w:rPr>
          <w:rFonts w:asciiTheme="majorBidi" w:hAnsiTheme="majorBidi" w:cstheme="majorBidi"/>
          <w:b/>
          <w:sz w:val="24"/>
          <w:szCs w:val="24"/>
          <w:lang w:val="lt-LT"/>
        </w:rPr>
        <w:t>Misija</w:t>
      </w:r>
      <w:r w:rsidRPr="002F5F1E">
        <w:rPr>
          <w:rFonts w:asciiTheme="majorBidi" w:hAnsiTheme="majorBidi" w:cstheme="majorBidi"/>
          <w:sz w:val="24"/>
          <w:szCs w:val="24"/>
          <w:lang w:val="lt-LT"/>
        </w:rPr>
        <w:t xml:space="preserve">: </w:t>
      </w:r>
    </w:p>
    <w:p w14:paraId="2CD07751" w14:textId="77777777" w:rsidR="00553B43" w:rsidRPr="002F5F1E" w:rsidRDefault="00553B43" w:rsidP="00553B43">
      <w:pPr>
        <w:shd w:val="clear" w:color="auto" w:fill="FFFFFF"/>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 xml:space="preserve">Įstaigos bendruomenės pastangomis puoselėti harmoningą asmenybę, laiduojant  sėkmingą integravimąsi į visuomenę. </w:t>
      </w:r>
    </w:p>
    <w:p w14:paraId="547E1FB0" w14:textId="77777777" w:rsidR="00553B43" w:rsidRPr="002F5F1E" w:rsidRDefault="00553B43" w:rsidP="00553B43">
      <w:pPr>
        <w:shd w:val="clear" w:color="auto" w:fill="FFFFFF"/>
        <w:ind w:right="403"/>
        <w:jc w:val="both"/>
        <w:rPr>
          <w:rFonts w:asciiTheme="majorBidi" w:hAnsiTheme="majorBidi" w:cstheme="majorBidi"/>
          <w:b/>
          <w:sz w:val="24"/>
          <w:szCs w:val="24"/>
          <w:lang w:val="lt-LT"/>
        </w:rPr>
      </w:pPr>
      <w:r w:rsidRPr="002F5F1E">
        <w:rPr>
          <w:rFonts w:asciiTheme="majorBidi" w:hAnsiTheme="majorBidi" w:cstheme="majorBidi"/>
          <w:b/>
          <w:sz w:val="24"/>
          <w:szCs w:val="24"/>
          <w:lang w:val="lt-LT"/>
        </w:rPr>
        <w:t>Vertybės:</w:t>
      </w:r>
    </w:p>
    <w:p w14:paraId="059284CC" w14:textId="77777777" w:rsidR="00553B43" w:rsidRPr="002F5F1E" w:rsidRDefault="00553B43" w:rsidP="00553B43">
      <w:pPr>
        <w:shd w:val="clear" w:color="auto" w:fill="FFFFFF"/>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 Tobulėjimas mokytis ir mokyti.</w:t>
      </w:r>
    </w:p>
    <w:p w14:paraId="60FD4220" w14:textId="77777777" w:rsidR="00553B43" w:rsidRPr="002F5F1E" w:rsidRDefault="00553B43" w:rsidP="00553B43">
      <w:pPr>
        <w:shd w:val="clear" w:color="auto" w:fill="FFFFFF"/>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 Pasitikėjimas</w:t>
      </w:r>
      <w:r>
        <w:rPr>
          <w:rFonts w:asciiTheme="majorBidi" w:hAnsiTheme="majorBidi" w:cstheme="majorBidi"/>
          <w:sz w:val="24"/>
          <w:szCs w:val="24"/>
          <w:lang w:val="lt-LT"/>
        </w:rPr>
        <w:t xml:space="preserve"> </w:t>
      </w:r>
      <w:r w:rsidRPr="002F5F1E">
        <w:rPr>
          <w:rFonts w:asciiTheme="majorBidi" w:hAnsiTheme="majorBidi" w:cstheme="majorBidi"/>
          <w:sz w:val="24"/>
          <w:szCs w:val="24"/>
          <w:lang w:val="lt-LT"/>
        </w:rPr>
        <w:t>- tu gali.</w:t>
      </w:r>
    </w:p>
    <w:p w14:paraId="6EDEB26B" w14:textId="77777777" w:rsidR="00553B43" w:rsidRPr="002F5F1E" w:rsidRDefault="00553B43" w:rsidP="00553B43">
      <w:pPr>
        <w:shd w:val="clear" w:color="auto" w:fill="FFFFFF"/>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 Bendradarbiavimas</w:t>
      </w:r>
      <w:r>
        <w:rPr>
          <w:rFonts w:asciiTheme="majorBidi" w:hAnsiTheme="majorBidi" w:cstheme="majorBidi"/>
          <w:sz w:val="24"/>
          <w:szCs w:val="24"/>
          <w:lang w:val="lt-LT"/>
        </w:rPr>
        <w:t xml:space="preserve"> </w:t>
      </w:r>
      <w:r w:rsidRPr="002F5F1E">
        <w:rPr>
          <w:rFonts w:asciiTheme="majorBidi" w:hAnsiTheme="majorBidi" w:cstheme="majorBidi"/>
          <w:sz w:val="24"/>
          <w:szCs w:val="24"/>
          <w:lang w:val="lt-LT"/>
        </w:rPr>
        <w:t>- kartu siekti bendrų tikslų.</w:t>
      </w:r>
    </w:p>
    <w:p w14:paraId="706FA92E" w14:textId="77777777" w:rsidR="00553B43" w:rsidRPr="002F5F1E" w:rsidRDefault="00553B43" w:rsidP="00553B43">
      <w:pPr>
        <w:shd w:val="clear" w:color="auto" w:fill="FFFFFF"/>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 Sveikata</w:t>
      </w:r>
      <w:r>
        <w:rPr>
          <w:rFonts w:asciiTheme="majorBidi" w:hAnsiTheme="majorBidi" w:cstheme="majorBidi"/>
          <w:sz w:val="24"/>
          <w:szCs w:val="24"/>
          <w:lang w:val="lt-LT"/>
        </w:rPr>
        <w:t xml:space="preserve"> </w:t>
      </w:r>
      <w:r w:rsidRPr="002F5F1E">
        <w:rPr>
          <w:rFonts w:asciiTheme="majorBidi" w:hAnsiTheme="majorBidi" w:cstheme="majorBidi"/>
          <w:sz w:val="24"/>
          <w:szCs w:val="24"/>
          <w:lang w:val="lt-LT"/>
        </w:rPr>
        <w:t>- sveikos ir saugios aplinkos puoselėjimas.</w:t>
      </w:r>
    </w:p>
    <w:p w14:paraId="06BA42B9" w14:textId="77777777" w:rsidR="00553B43" w:rsidRPr="002F5F1E" w:rsidRDefault="00553B43" w:rsidP="00553B43">
      <w:pPr>
        <w:shd w:val="clear" w:color="auto" w:fill="FFFFFF"/>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 Atvirumas</w:t>
      </w:r>
      <w:r>
        <w:rPr>
          <w:rFonts w:asciiTheme="majorBidi" w:hAnsiTheme="majorBidi" w:cstheme="majorBidi"/>
          <w:sz w:val="24"/>
          <w:szCs w:val="24"/>
          <w:lang w:val="lt-LT"/>
        </w:rPr>
        <w:t xml:space="preserve"> </w:t>
      </w:r>
      <w:r w:rsidRPr="002F5F1E">
        <w:rPr>
          <w:rFonts w:asciiTheme="majorBidi" w:hAnsiTheme="majorBidi" w:cstheme="majorBidi"/>
          <w:sz w:val="24"/>
          <w:szCs w:val="24"/>
          <w:lang w:val="lt-LT"/>
        </w:rPr>
        <w:t>- naujovėms ir pozityviai kaitai, pažangių technologijų diegimui.</w:t>
      </w:r>
    </w:p>
    <w:p w14:paraId="329E742C" w14:textId="77777777" w:rsidR="00553B43" w:rsidRPr="002F5F1E" w:rsidRDefault="00553B43" w:rsidP="00553B43">
      <w:pPr>
        <w:shd w:val="clear" w:color="auto" w:fill="FFFFFF"/>
        <w:ind w:right="403" w:firstLine="720"/>
        <w:rPr>
          <w:rFonts w:asciiTheme="majorBidi" w:hAnsiTheme="majorBidi" w:cstheme="majorBidi"/>
          <w:sz w:val="24"/>
          <w:szCs w:val="24"/>
          <w:lang w:val="lt-LT"/>
        </w:rPr>
      </w:pPr>
    </w:p>
    <w:p w14:paraId="03DB81F9" w14:textId="77777777" w:rsidR="00553B43" w:rsidRPr="002F5F1E" w:rsidRDefault="00553B43" w:rsidP="00553B43">
      <w:pPr>
        <w:shd w:val="clear" w:color="auto" w:fill="FFFFFF"/>
        <w:ind w:left="10"/>
        <w:jc w:val="center"/>
        <w:rPr>
          <w:rFonts w:asciiTheme="majorBidi" w:hAnsiTheme="majorBidi" w:cstheme="majorBidi"/>
          <w:sz w:val="24"/>
          <w:szCs w:val="24"/>
          <w:lang w:val="lt-LT"/>
        </w:rPr>
      </w:pPr>
    </w:p>
    <w:p w14:paraId="1715D399" w14:textId="77777777" w:rsidR="00553B43" w:rsidRPr="002F5F1E" w:rsidRDefault="00553B43" w:rsidP="00553B43">
      <w:pPr>
        <w:shd w:val="clear" w:color="auto" w:fill="FFFFFF"/>
        <w:ind w:left="10"/>
        <w:rPr>
          <w:rFonts w:asciiTheme="majorBidi" w:hAnsiTheme="majorBidi" w:cstheme="majorBidi"/>
          <w:b/>
          <w:bCs/>
          <w:color w:val="000000"/>
          <w:spacing w:val="-4"/>
          <w:sz w:val="24"/>
          <w:szCs w:val="24"/>
          <w:lang w:val="lt-LT"/>
        </w:rPr>
      </w:pPr>
      <w:r w:rsidRPr="002F5F1E">
        <w:rPr>
          <w:rFonts w:asciiTheme="majorBidi" w:hAnsiTheme="majorBidi" w:cstheme="majorBidi"/>
          <w:b/>
          <w:bCs/>
          <w:color w:val="000000"/>
          <w:spacing w:val="-4"/>
          <w:sz w:val="24"/>
          <w:szCs w:val="24"/>
          <w:lang w:val="lt-LT"/>
        </w:rPr>
        <w:t xml:space="preserve">2020-2022 metų strateginio tikslo įgyvendinimo ataskaita </w:t>
      </w:r>
    </w:p>
    <w:p w14:paraId="3B635984" w14:textId="77777777" w:rsidR="00553B43" w:rsidRPr="002F5F1E" w:rsidRDefault="00553B43" w:rsidP="00553B43">
      <w:pPr>
        <w:shd w:val="clear" w:color="auto" w:fill="FFFFFF"/>
        <w:ind w:left="10"/>
        <w:jc w:val="center"/>
        <w:rPr>
          <w:rFonts w:asciiTheme="majorBidi" w:hAnsiTheme="majorBidi" w:cstheme="majorBidi"/>
          <w:b/>
          <w:bCs/>
          <w:color w:val="000000"/>
          <w:spacing w:val="-4"/>
          <w:sz w:val="24"/>
          <w:szCs w:val="24"/>
          <w:lang w:val="lt-LT"/>
        </w:rPr>
      </w:pPr>
    </w:p>
    <w:p w14:paraId="6D6DFAFC" w14:textId="77777777" w:rsidR="00553B43" w:rsidRPr="002F5F1E" w:rsidRDefault="00553B43" w:rsidP="00553B43">
      <w:pPr>
        <w:shd w:val="clear" w:color="auto" w:fill="FFFFFF"/>
        <w:ind w:left="10" w:firstLine="1286"/>
        <w:rPr>
          <w:rFonts w:asciiTheme="majorBidi" w:hAnsiTheme="majorBidi" w:cstheme="majorBidi"/>
          <w:bCs/>
          <w:color w:val="000000"/>
          <w:spacing w:val="-4"/>
          <w:sz w:val="24"/>
          <w:szCs w:val="24"/>
          <w:lang w:val="lt-LT"/>
        </w:rPr>
      </w:pPr>
      <w:r w:rsidRPr="002F5F1E">
        <w:rPr>
          <w:rFonts w:asciiTheme="majorBidi" w:hAnsiTheme="majorBidi" w:cstheme="majorBidi"/>
          <w:bCs/>
          <w:color w:val="000000"/>
          <w:spacing w:val="-4"/>
          <w:sz w:val="24"/>
          <w:szCs w:val="24"/>
          <w:lang w:val="lt-LT"/>
        </w:rPr>
        <w:t>Strateginio tikslo „Gerinti ikimokyklinio ugdymo prieinamumą, užtikrinant vaiko gerovę  ir grindžiant ugdymą humanistinėmis vertybėmis bei bendruomenės susitarimais“  įgyvendinimas:</w:t>
      </w:r>
    </w:p>
    <w:p w14:paraId="2F42942D" w14:textId="77777777" w:rsidR="00553B43" w:rsidRPr="002F5F1E" w:rsidRDefault="00553B43" w:rsidP="00553B43">
      <w:pPr>
        <w:shd w:val="clear" w:color="auto" w:fill="FFFFFF"/>
        <w:ind w:left="10" w:firstLine="1286"/>
        <w:rPr>
          <w:rFonts w:asciiTheme="majorBidi" w:hAnsiTheme="majorBidi" w:cstheme="majorBidi"/>
          <w:bCs/>
          <w:color w:val="000000"/>
          <w:spacing w:val="-4"/>
          <w:sz w:val="24"/>
          <w:szCs w:val="24"/>
          <w:lang w:val="lt-LT"/>
        </w:rPr>
      </w:pPr>
    </w:p>
    <w:p w14:paraId="283B5B4A" w14:textId="77777777" w:rsidR="00553B43" w:rsidRPr="002F5F1E" w:rsidRDefault="00553B43" w:rsidP="00553B43">
      <w:pPr>
        <w:shd w:val="clear" w:color="auto" w:fill="FFFFFF"/>
        <w:ind w:left="10" w:firstLine="1286"/>
        <w:rPr>
          <w:rFonts w:asciiTheme="majorBidi" w:hAnsiTheme="majorBidi" w:cstheme="majorBidi"/>
          <w:bCs/>
          <w:color w:val="000000"/>
          <w:spacing w:val="-4"/>
          <w:sz w:val="24"/>
          <w:szCs w:val="24"/>
          <w:lang w:val="lt-LT"/>
        </w:rPr>
      </w:pPr>
    </w:p>
    <w:tbl>
      <w:tblPr>
        <w:tblW w:w="9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7230"/>
        <w:gridCol w:w="1275"/>
        <w:gridCol w:w="1366"/>
      </w:tblGrid>
      <w:tr w:rsidR="00553B43" w:rsidRPr="002F5F1E" w14:paraId="347D0715" w14:textId="77777777" w:rsidTr="00405FB6">
        <w:tc>
          <w:tcPr>
            <w:tcW w:w="7230" w:type="dxa"/>
          </w:tcPr>
          <w:p w14:paraId="0829F0AA"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Tikslo įgyvendinimo rodiklio/kriterijaus pavadinimas</w:t>
            </w:r>
          </w:p>
        </w:tc>
        <w:tc>
          <w:tcPr>
            <w:tcW w:w="1275" w:type="dxa"/>
          </w:tcPr>
          <w:p w14:paraId="4C0267DF"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2022 m.</w:t>
            </w:r>
          </w:p>
          <w:p w14:paraId="1357C61C"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Planuota pasiekti</w:t>
            </w:r>
          </w:p>
        </w:tc>
        <w:tc>
          <w:tcPr>
            <w:tcW w:w="1366" w:type="dxa"/>
          </w:tcPr>
          <w:p w14:paraId="2957C976"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2022 m.</w:t>
            </w:r>
          </w:p>
          <w:p w14:paraId="27D86A91"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Pasiekta</w:t>
            </w:r>
          </w:p>
        </w:tc>
      </w:tr>
      <w:tr w:rsidR="00553B43" w:rsidRPr="002F5F1E" w14:paraId="6B957E73" w14:textId="77777777" w:rsidTr="00405FB6">
        <w:trPr>
          <w:trHeight w:val="375"/>
        </w:trPr>
        <w:tc>
          <w:tcPr>
            <w:tcW w:w="7230" w:type="dxa"/>
          </w:tcPr>
          <w:p w14:paraId="3B857244" w14:textId="77777777" w:rsidR="00553B43" w:rsidRPr="002F5F1E" w:rsidRDefault="00553B43" w:rsidP="00405FB6">
            <w:pPr>
              <w:jc w:val="both"/>
              <w:rPr>
                <w:rFonts w:asciiTheme="majorBidi" w:hAnsiTheme="majorBidi" w:cstheme="majorBidi"/>
                <w:sz w:val="24"/>
                <w:szCs w:val="24"/>
                <w:lang w:val="lt-LT"/>
              </w:rPr>
            </w:pPr>
            <w:r w:rsidRPr="002F5F1E">
              <w:rPr>
                <w:rFonts w:asciiTheme="majorBidi" w:hAnsiTheme="majorBidi" w:cstheme="majorBidi"/>
                <w:sz w:val="24"/>
                <w:szCs w:val="24"/>
                <w:lang w:val="lt-LT"/>
              </w:rPr>
              <w:t>1. Įgyvendintas atnaujintos programos ugdymo turinys (proc.)</w:t>
            </w:r>
          </w:p>
        </w:tc>
        <w:tc>
          <w:tcPr>
            <w:tcW w:w="1275" w:type="dxa"/>
          </w:tcPr>
          <w:p w14:paraId="097D790B"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100</w:t>
            </w:r>
          </w:p>
        </w:tc>
        <w:tc>
          <w:tcPr>
            <w:tcW w:w="1366" w:type="dxa"/>
          </w:tcPr>
          <w:p w14:paraId="2D994269"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100</w:t>
            </w:r>
          </w:p>
        </w:tc>
      </w:tr>
      <w:tr w:rsidR="00553B43" w:rsidRPr="002F5F1E" w14:paraId="30D86317" w14:textId="77777777" w:rsidTr="00405FB6">
        <w:trPr>
          <w:trHeight w:val="666"/>
        </w:trPr>
        <w:tc>
          <w:tcPr>
            <w:tcW w:w="7230" w:type="dxa"/>
          </w:tcPr>
          <w:p w14:paraId="6120E67B" w14:textId="77777777" w:rsidR="00553B43" w:rsidRPr="002F5F1E" w:rsidRDefault="00553B43" w:rsidP="00405FB6">
            <w:pPr>
              <w:shd w:val="clear" w:color="auto" w:fill="FFFFFF"/>
              <w:tabs>
                <w:tab w:val="left" w:pos="8364"/>
              </w:tabs>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2. Mokytojų, ugdymo procese naudojusių informacines technologijas ir interaktyvias ugdymo priemones, dalis (proc.)</w:t>
            </w:r>
          </w:p>
        </w:tc>
        <w:tc>
          <w:tcPr>
            <w:tcW w:w="1275" w:type="dxa"/>
          </w:tcPr>
          <w:p w14:paraId="4636DB51"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100</w:t>
            </w:r>
          </w:p>
        </w:tc>
        <w:tc>
          <w:tcPr>
            <w:tcW w:w="1366" w:type="dxa"/>
          </w:tcPr>
          <w:p w14:paraId="41889C13"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100</w:t>
            </w:r>
          </w:p>
        </w:tc>
      </w:tr>
      <w:tr w:rsidR="00553B43" w:rsidRPr="002F5F1E" w14:paraId="164BC517" w14:textId="77777777" w:rsidTr="00405FB6">
        <w:tc>
          <w:tcPr>
            <w:tcW w:w="7230" w:type="dxa"/>
          </w:tcPr>
          <w:p w14:paraId="785E2931" w14:textId="77777777" w:rsidR="00553B43" w:rsidRPr="002F5F1E" w:rsidRDefault="00553B43" w:rsidP="00405FB6">
            <w:pPr>
              <w:jc w:val="both"/>
              <w:rPr>
                <w:rFonts w:asciiTheme="majorBidi" w:hAnsiTheme="majorBidi" w:cstheme="majorBidi"/>
                <w:sz w:val="24"/>
                <w:szCs w:val="24"/>
                <w:lang w:val="lt-LT"/>
              </w:rPr>
            </w:pPr>
            <w:r w:rsidRPr="002F5F1E">
              <w:rPr>
                <w:rFonts w:asciiTheme="majorBidi" w:hAnsiTheme="majorBidi" w:cstheme="majorBidi"/>
                <w:sz w:val="24"/>
                <w:szCs w:val="24"/>
                <w:lang w:val="lt-LT"/>
              </w:rPr>
              <w:t>3.</w:t>
            </w:r>
            <w:r>
              <w:rPr>
                <w:rFonts w:asciiTheme="majorBidi" w:hAnsiTheme="majorBidi" w:cstheme="majorBidi"/>
                <w:sz w:val="24"/>
                <w:szCs w:val="24"/>
                <w:lang w:val="lt-LT"/>
              </w:rPr>
              <w:t xml:space="preserve"> </w:t>
            </w:r>
            <w:r w:rsidRPr="002F5F1E">
              <w:rPr>
                <w:rFonts w:asciiTheme="majorBidi" w:hAnsiTheme="majorBidi" w:cstheme="majorBidi"/>
                <w:sz w:val="24"/>
                <w:szCs w:val="24"/>
                <w:lang w:val="lt-LT"/>
              </w:rPr>
              <w:t xml:space="preserve">Mokytojų, į savo veiklą integravusių informatinio mąstymo, matematinio, sakytinės ir rašytinės kalbos gebėjimų ugdymą, dalis (proc.) </w:t>
            </w:r>
          </w:p>
        </w:tc>
        <w:tc>
          <w:tcPr>
            <w:tcW w:w="1275" w:type="dxa"/>
          </w:tcPr>
          <w:p w14:paraId="4F5F33B6"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90</w:t>
            </w:r>
          </w:p>
        </w:tc>
        <w:tc>
          <w:tcPr>
            <w:tcW w:w="1366" w:type="dxa"/>
          </w:tcPr>
          <w:p w14:paraId="124FB126"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95</w:t>
            </w:r>
          </w:p>
        </w:tc>
      </w:tr>
      <w:tr w:rsidR="00553B43" w:rsidRPr="002F5F1E" w14:paraId="758EFD18" w14:textId="77777777" w:rsidTr="00405FB6">
        <w:tc>
          <w:tcPr>
            <w:tcW w:w="7230" w:type="dxa"/>
          </w:tcPr>
          <w:p w14:paraId="73D4C55D" w14:textId="77777777" w:rsidR="00553B43" w:rsidRPr="002F5F1E" w:rsidRDefault="00553B43" w:rsidP="00405FB6">
            <w:pPr>
              <w:jc w:val="both"/>
              <w:rPr>
                <w:rFonts w:asciiTheme="majorBidi" w:hAnsiTheme="majorBidi" w:cstheme="majorBidi"/>
                <w:sz w:val="24"/>
                <w:szCs w:val="24"/>
                <w:lang w:val="lt-LT"/>
              </w:rPr>
            </w:pPr>
            <w:r w:rsidRPr="002F5F1E">
              <w:rPr>
                <w:rFonts w:asciiTheme="majorBidi" w:hAnsiTheme="majorBidi" w:cstheme="majorBidi"/>
                <w:sz w:val="24"/>
                <w:szCs w:val="24"/>
                <w:lang w:val="lt-LT"/>
              </w:rPr>
              <w:t xml:space="preserve">4. Mokytojų, tobulinusių kompetenciją ugdyti specialiųjų ugdymosi </w:t>
            </w:r>
            <w:r w:rsidRPr="002F5F1E">
              <w:rPr>
                <w:rFonts w:asciiTheme="majorBidi" w:hAnsiTheme="majorBidi" w:cstheme="majorBidi"/>
                <w:sz w:val="24"/>
                <w:szCs w:val="24"/>
                <w:lang w:val="lt-LT"/>
              </w:rPr>
              <w:lastRenderedPageBreak/>
              <w:t>poreikių turinčius vaikus, dalis  (proc.)</w:t>
            </w:r>
          </w:p>
        </w:tc>
        <w:tc>
          <w:tcPr>
            <w:tcW w:w="1275" w:type="dxa"/>
          </w:tcPr>
          <w:p w14:paraId="44A481F6"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lastRenderedPageBreak/>
              <w:t>100</w:t>
            </w:r>
          </w:p>
        </w:tc>
        <w:tc>
          <w:tcPr>
            <w:tcW w:w="1366" w:type="dxa"/>
          </w:tcPr>
          <w:p w14:paraId="761A99E6"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100</w:t>
            </w:r>
          </w:p>
        </w:tc>
      </w:tr>
      <w:tr w:rsidR="00553B43" w:rsidRPr="002F5F1E" w14:paraId="5D0EFD41" w14:textId="77777777" w:rsidTr="00405FB6">
        <w:tc>
          <w:tcPr>
            <w:tcW w:w="7230" w:type="dxa"/>
          </w:tcPr>
          <w:p w14:paraId="09907B55" w14:textId="77777777" w:rsidR="00553B43" w:rsidRPr="002F5F1E" w:rsidRDefault="00553B43" w:rsidP="00405FB6">
            <w:pPr>
              <w:jc w:val="both"/>
              <w:rPr>
                <w:rFonts w:asciiTheme="majorBidi" w:hAnsiTheme="majorBidi" w:cstheme="majorBidi"/>
                <w:sz w:val="24"/>
                <w:szCs w:val="24"/>
                <w:lang w:val="lt-LT"/>
              </w:rPr>
            </w:pPr>
            <w:r w:rsidRPr="002F5F1E">
              <w:rPr>
                <w:rFonts w:asciiTheme="majorBidi" w:hAnsiTheme="majorBidi" w:cstheme="majorBidi"/>
                <w:sz w:val="24"/>
                <w:szCs w:val="24"/>
                <w:lang w:val="lt-LT"/>
              </w:rPr>
              <w:t>5.  Mokytojų, įgijusių aukštesnę kvalifikacinę kategoriją, skaičius</w:t>
            </w:r>
          </w:p>
        </w:tc>
        <w:tc>
          <w:tcPr>
            <w:tcW w:w="1275" w:type="dxa"/>
          </w:tcPr>
          <w:p w14:paraId="06D817DE"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3</w:t>
            </w:r>
          </w:p>
        </w:tc>
        <w:tc>
          <w:tcPr>
            <w:tcW w:w="1366" w:type="dxa"/>
          </w:tcPr>
          <w:p w14:paraId="2B1844AA"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1</w:t>
            </w:r>
          </w:p>
        </w:tc>
      </w:tr>
      <w:tr w:rsidR="00553B43" w:rsidRPr="002F5F1E" w14:paraId="2A93F8B0" w14:textId="77777777" w:rsidTr="00405FB6">
        <w:tc>
          <w:tcPr>
            <w:tcW w:w="7230" w:type="dxa"/>
          </w:tcPr>
          <w:p w14:paraId="23169C1A" w14:textId="77777777" w:rsidR="00553B43" w:rsidRPr="002F5F1E" w:rsidRDefault="00553B43" w:rsidP="00405FB6">
            <w:pPr>
              <w:jc w:val="both"/>
              <w:rPr>
                <w:rFonts w:asciiTheme="majorBidi" w:hAnsiTheme="majorBidi" w:cstheme="majorBidi"/>
                <w:sz w:val="24"/>
                <w:szCs w:val="24"/>
                <w:lang w:val="lt-LT"/>
              </w:rPr>
            </w:pPr>
            <w:r w:rsidRPr="002F5F1E">
              <w:rPr>
                <w:rFonts w:asciiTheme="majorBidi" w:hAnsiTheme="majorBidi" w:cstheme="majorBidi"/>
                <w:sz w:val="24"/>
                <w:szCs w:val="24"/>
                <w:lang w:val="lt-LT"/>
              </w:rPr>
              <w:t>6. Vykdytos patirties sklaidos renginių (seminarų, metodinių dienų ir kitų kvalifikacinių renginių), skaičius</w:t>
            </w:r>
          </w:p>
        </w:tc>
        <w:tc>
          <w:tcPr>
            <w:tcW w:w="1275" w:type="dxa"/>
          </w:tcPr>
          <w:p w14:paraId="356F6418"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4</w:t>
            </w:r>
          </w:p>
        </w:tc>
        <w:tc>
          <w:tcPr>
            <w:tcW w:w="1366" w:type="dxa"/>
          </w:tcPr>
          <w:p w14:paraId="0D5FAD9C"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4</w:t>
            </w:r>
          </w:p>
        </w:tc>
      </w:tr>
      <w:tr w:rsidR="00553B43" w:rsidRPr="002F5F1E" w14:paraId="2C04C3B3" w14:textId="77777777" w:rsidTr="00405FB6">
        <w:tc>
          <w:tcPr>
            <w:tcW w:w="7230" w:type="dxa"/>
          </w:tcPr>
          <w:p w14:paraId="09B84890" w14:textId="77777777" w:rsidR="00553B43" w:rsidRPr="002F5F1E" w:rsidRDefault="00553B43" w:rsidP="00405FB6">
            <w:pPr>
              <w:jc w:val="both"/>
              <w:rPr>
                <w:rFonts w:asciiTheme="majorBidi" w:hAnsiTheme="majorBidi" w:cstheme="majorBidi"/>
                <w:sz w:val="24"/>
                <w:szCs w:val="24"/>
                <w:lang w:val="lt-LT"/>
              </w:rPr>
            </w:pPr>
            <w:r w:rsidRPr="002F5F1E">
              <w:rPr>
                <w:rFonts w:asciiTheme="majorBidi" w:hAnsiTheme="majorBidi" w:cstheme="majorBidi"/>
                <w:sz w:val="24"/>
                <w:szCs w:val="24"/>
                <w:lang w:val="lt-LT"/>
              </w:rPr>
              <w:t>7. Atnaujinta edukacinių erdvių dalis nuo bendro pastato ploto (proc.)</w:t>
            </w:r>
          </w:p>
        </w:tc>
        <w:tc>
          <w:tcPr>
            <w:tcW w:w="1275" w:type="dxa"/>
          </w:tcPr>
          <w:p w14:paraId="7DC480DE"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60</w:t>
            </w:r>
          </w:p>
        </w:tc>
        <w:tc>
          <w:tcPr>
            <w:tcW w:w="1366" w:type="dxa"/>
          </w:tcPr>
          <w:p w14:paraId="7690CC91"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70</w:t>
            </w:r>
          </w:p>
        </w:tc>
      </w:tr>
      <w:tr w:rsidR="00553B43" w:rsidRPr="002F5F1E" w14:paraId="49D13521" w14:textId="77777777" w:rsidTr="00405FB6">
        <w:tc>
          <w:tcPr>
            <w:tcW w:w="7230" w:type="dxa"/>
          </w:tcPr>
          <w:p w14:paraId="4DD46898" w14:textId="77777777" w:rsidR="00553B43" w:rsidRPr="002F5F1E" w:rsidRDefault="00553B43" w:rsidP="00405FB6">
            <w:pPr>
              <w:jc w:val="both"/>
              <w:rPr>
                <w:rFonts w:asciiTheme="majorBidi" w:hAnsiTheme="majorBidi" w:cstheme="majorBidi"/>
                <w:sz w:val="24"/>
                <w:szCs w:val="24"/>
                <w:lang w:val="lt-LT"/>
              </w:rPr>
            </w:pPr>
            <w:r w:rsidRPr="002F5F1E">
              <w:rPr>
                <w:rFonts w:asciiTheme="majorBidi" w:hAnsiTheme="majorBidi" w:cstheme="majorBidi"/>
                <w:sz w:val="24"/>
                <w:szCs w:val="24"/>
                <w:lang w:val="lt-LT"/>
              </w:rPr>
              <w:t>8.Tėvų, įsitraukusių į darželio organizuojamas edukacines, šviečiamąsias ir ugdomąsias veiklas, skaičius</w:t>
            </w:r>
          </w:p>
        </w:tc>
        <w:tc>
          <w:tcPr>
            <w:tcW w:w="1275" w:type="dxa"/>
          </w:tcPr>
          <w:p w14:paraId="68BD5C65"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60</w:t>
            </w:r>
          </w:p>
        </w:tc>
        <w:tc>
          <w:tcPr>
            <w:tcW w:w="1366" w:type="dxa"/>
          </w:tcPr>
          <w:p w14:paraId="438E6BFA"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70</w:t>
            </w:r>
          </w:p>
        </w:tc>
      </w:tr>
      <w:tr w:rsidR="00553B43" w:rsidRPr="002F5F1E" w14:paraId="13CC605A" w14:textId="77777777" w:rsidTr="00405FB6">
        <w:tc>
          <w:tcPr>
            <w:tcW w:w="7230" w:type="dxa"/>
          </w:tcPr>
          <w:p w14:paraId="79F00E9F" w14:textId="77777777" w:rsidR="00553B43" w:rsidRPr="002F5F1E" w:rsidRDefault="00553B43" w:rsidP="00405FB6">
            <w:pPr>
              <w:jc w:val="both"/>
              <w:rPr>
                <w:rFonts w:asciiTheme="majorBidi" w:hAnsiTheme="majorBidi" w:cstheme="majorBidi"/>
                <w:sz w:val="24"/>
                <w:szCs w:val="24"/>
                <w:lang w:val="lt-LT"/>
              </w:rPr>
            </w:pPr>
            <w:r w:rsidRPr="002F5F1E">
              <w:rPr>
                <w:rFonts w:asciiTheme="majorBidi" w:hAnsiTheme="majorBidi" w:cstheme="majorBidi"/>
                <w:sz w:val="24"/>
                <w:szCs w:val="24"/>
                <w:lang w:val="lt-LT"/>
              </w:rPr>
              <w:t>9. Vaikų, kuriems suteikta švietimo pagalba, dalis (proc.)</w:t>
            </w:r>
          </w:p>
        </w:tc>
        <w:tc>
          <w:tcPr>
            <w:tcW w:w="1275" w:type="dxa"/>
          </w:tcPr>
          <w:p w14:paraId="096DEF96"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60</w:t>
            </w:r>
          </w:p>
        </w:tc>
        <w:tc>
          <w:tcPr>
            <w:tcW w:w="1366" w:type="dxa"/>
          </w:tcPr>
          <w:p w14:paraId="598D10DA"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65</w:t>
            </w:r>
          </w:p>
        </w:tc>
      </w:tr>
      <w:tr w:rsidR="00553B43" w:rsidRPr="002F5F1E" w14:paraId="66DB62C3" w14:textId="77777777" w:rsidTr="00405FB6">
        <w:tc>
          <w:tcPr>
            <w:tcW w:w="7230" w:type="dxa"/>
          </w:tcPr>
          <w:p w14:paraId="2299186A" w14:textId="77777777" w:rsidR="00553B43" w:rsidRPr="002F5F1E" w:rsidRDefault="00553B43" w:rsidP="00405FB6">
            <w:pPr>
              <w:jc w:val="both"/>
              <w:rPr>
                <w:rFonts w:asciiTheme="majorBidi" w:hAnsiTheme="majorBidi" w:cstheme="majorBidi"/>
                <w:sz w:val="24"/>
                <w:szCs w:val="24"/>
                <w:lang w:val="lt-LT"/>
              </w:rPr>
            </w:pPr>
            <w:r w:rsidRPr="002F5F1E">
              <w:rPr>
                <w:rFonts w:asciiTheme="majorBidi" w:hAnsiTheme="majorBidi" w:cstheme="majorBidi"/>
                <w:sz w:val="24"/>
                <w:szCs w:val="24"/>
                <w:lang w:val="lt-LT"/>
              </w:rPr>
              <w:t>10.</w:t>
            </w:r>
            <w:r>
              <w:rPr>
                <w:rFonts w:asciiTheme="majorBidi" w:hAnsiTheme="majorBidi" w:cstheme="majorBidi"/>
                <w:sz w:val="24"/>
                <w:szCs w:val="24"/>
                <w:lang w:val="lt-LT"/>
              </w:rPr>
              <w:t xml:space="preserve"> </w:t>
            </w:r>
            <w:r w:rsidRPr="002F5F1E">
              <w:rPr>
                <w:rFonts w:asciiTheme="majorBidi" w:hAnsiTheme="majorBidi" w:cstheme="majorBidi"/>
                <w:sz w:val="24"/>
                <w:szCs w:val="24"/>
                <w:lang w:val="lt-LT"/>
              </w:rPr>
              <w:t>Mokytojų, pasiekusių visose ugdymo srityse vaikų pasiekimų pažangą, dalis (proc.)</w:t>
            </w:r>
          </w:p>
        </w:tc>
        <w:tc>
          <w:tcPr>
            <w:tcW w:w="1275" w:type="dxa"/>
          </w:tcPr>
          <w:p w14:paraId="664A6B6E"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80</w:t>
            </w:r>
          </w:p>
        </w:tc>
        <w:tc>
          <w:tcPr>
            <w:tcW w:w="1366" w:type="dxa"/>
          </w:tcPr>
          <w:p w14:paraId="50083B65" w14:textId="77777777" w:rsidR="00553B43" w:rsidRPr="002F5F1E" w:rsidRDefault="00553B43" w:rsidP="00405FB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90</w:t>
            </w:r>
          </w:p>
        </w:tc>
      </w:tr>
    </w:tbl>
    <w:p w14:paraId="0968C136" w14:textId="77777777" w:rsidR="00553B43" w:rsidRPr="002F5F1E" w:rsidRDefault="00553B43" w:rsidP="00553B43">
      <w:pPr>
        <w:shd w:val="clear" w:color="auto" w:fill="FFFFFF"/>
        <w:ind w:left="10" w:firstLine="1286"/>
        <w:rPr>
          <w:rFonts w:asciiTheme="majorBidi" w:hAnsiTheme="majorBidi" w:cstheme="majorBidi"/>
          <w:bCs/>
          <w:color w:val="000000"/>
          <w:spacing w:val="-4"/>
          <w:sz w:val="24"/>
          <w:szCs w:val="24"/>
          <w:lang w:val="lt-LT"/>
        </w:rPr>
      </w:pPr>
    </w:p>
    <w:p w14:paraId="12C8FD73" w14:textId="77777777" w:rsidR="00553B43" w:rsidRPr="002F5F1E" w:rsidRDefault="00553B43" w:rsidP="00553B43">
      <w:pPr>
        <w:shd w:val="clear" w:color="auto" w:fill="FFFFFF"/>
        <w:ind w:left="10" w:firstLine="1286"/>
        <w:rPr>
          <w:rFonts w:asciiTheme="majorBidi" w:hAnsiTheme="majorBidi" w:cstheme="majorBidi"/>
          <w:bCs/>
          <w:color w:val="000000"/>
          <w:spacing w:val="-4"/>
          <w:sz w:val="24"/>
          <w:szCs w:val="24"/>
          <w:lang w:val="lt-LT"/>
        </w:rPr>
      </w:pPr>
    </w:p>
    <w:p w14:paraId="43AFED88" w14:textId="77777777" w:rsidR="00553B43" w:rsidRPr="002F5F1E" w:rsidRDefault="00553B43" w:rsidP="00553B43">
      <w:pPr>
        <w:shd w:val="clear" w:color="auto" w:fill="FFFFFF"/>
        <w:ind w:left="10" w:firstLine="1286"/>
        <w:rPr>
          <w:rFonts w:asciiTheme="majorBidi" w:hAnsiTheme="majorBidi" w:cstheme="majorBidi"/>
          <w:bCs/>
          <w:color w:val="000000"/>
          <w:spacing w:val="-4"/>
          <w:sz w:val="24"/>
          <w:szCs w:val="24"/>
          <w:lang w:val="lt-LT"/>
        </w:rPr>
      </w:pPr>
    </w:p>
    <w:p w14:paraId="4F38628E" w14:textId="77777777" w:rsidR="00553B43" w:rsidRPr="002F5F1E" w:rsidRDefault="00553B43" w:rsidP="00553B43">
      <w:pPr>
        <w:shd w:val="clear" w:color="auto" w:fill="FFFFFF"/>
        <w:rPr>
          <w:rFonts w:asciiTheme="majorBidi" w:hAnsiTheme="majorBidi" w:cstheme="majorBidi"/>
          <w:b/>
          <w:bCs/>
          <w:color w:val="000000"/>
          <w:spacing w:val="-4"/>
          <w:sz w:val="24"/>
          <w:szCs w:val="24"/>
          <w:lang w:val="lt-LT"/>
        </w:rPr>
      </w:pPr>
      <w:r w:rsidRPr="002F5F1E">
        <w:rPr>
          <w:rFonts w:asciiTheme="majorBidi" w:hAnsiTheme="majorBidi" w:cstheme="majorBidi"/>
          <w:b/>
          <w:bCs/>
          <w:color w:val="000000"/>
          <w:spacing w:val="-4"/>
          <w:sz w:val="24"/>
          <w:szCs w:val="24"/>
          <w:lang w:val="lt-LT"/>
        </w:rPr>
        <w:t xml:space="preserve">Išvada apie pasiektą tikslą ir įgyvendintus uždavinius </w:t>
      </w:r>
    </w:p>
    <w:p w14:paraId="4129CDDC" w14:textId="77777777" w:rsidR="00553B43" w:rsidRPr="002F5F1E" w:rsidRDefault="00553B43" w:rsidP="00553B43">
      <w:pPr>
        <w:shd w:val="clear" w:color="auto" w:fill="FFFFFF"/>
        <w:jc w:val="both"/>
        <w:rPr>
          <w:rFonts w:asciiTheme="majorBidi" w:hAnsiTheme="majorBidi" w:cstheme="majorBidi"/>
          <w:b/>
          <w:bCs/>
          <w:color w:val="000000"/>
          <w:spacing w:val="-4"/>
          <w:sz w:val="24"/>
          <w:szCs w:val="24"/>
          <w:lang w:val="lt-LT"/>
        </w:rPr>
      </w:pPr>
    </w:p>
    <w:p w14:paraId="7BCB3674" w14:textId="77777777" w:rsidR="00553B43" w:rsidRPr="002F5F1E" w:rsidRDefault="00553B43" w:rsidP="00553B43">
      <w:pPr>
        <w:shd w:val="clear" w:color="auto" w:fill="FFFFFF"/>
        <w:ind w:firstLine="1296"/>
        <w:jc w:val="both"/>
        <w:rPr>
          <w:rFonts w:asciiTheme="majorBidi" w:hAnsiTheme="majorBidi" w:cstheme="majorBidi"/>
          <w:bCs/>
          <w:spacing w:val="-4"/>
          <w:sz w:val="24"/>
          <w:szCs w:val="24"/>
          <w:lang w:val="lt-LT"/>
        </w:rPr>
      </w:pPr>
      <w:r w:rsidRPr="002F5F1E">
        <w:rPr>
          <w:rFonts w:asciiTheme="majorBidi" w:hAnsiTheme="majorBidi" w:cstheme="majorBidi"/>
          <w:bCs/>
          <w:spacing w:val="-4"/>
          <w:sz w:val="24"/>
          <w:szCs w:val="24"/>
          <w:lang w:val="lt-LT"/>
        </w:rPr>
        <w:t>2020-2022 metų strateginio plano tikslas pasiektas, uždaviniai yra  įgyvendinti. Tobulintos veiklos sritys:  individualios vaiko pasiekimų pažangos, informatinio mąstymo, matematinių gebėjimų, sakytinės ir rašytinės kalbos ugdymas, mokytojų  kvalifikacijos tobulinimas,  bendravimo ir bendradarbiavimo su šeima stiprinimas.</w:t>
      </w:r>
    </w:p>
    <w:p w14:paraId="3DF4EF8F" w14:textId="77777777" w:rsidR="00553B43" w:rsidRPr="002F5F1E" w:rsidRDefault="00553B43" w:rsidP="00553B43">
      <w:pPr>
        <w:shd w:val="clear" w:color="auto" w:fill="FFFFFF"/>
        <w:ind w:firstLine="1296"/>
        <w:rPr>
          <w:rFonts w:asciiTheme="majorBidi" w:hAnsiTheme="majorBidi" w:cstheme="majorBidi"/>
          <w:b/>
          <w:sz w:val="24"/>
          <w:szCs w:val="24"/>
          <w:lang w:val="lt-LT"/>
        </w:rPr>
      </w:pPr>
    </w:p>
    <w:p w14:paraId="339651A1" w14:textId="77777777" w:rsidR="00553B43" w:rsidRPr="002F5F1E" w:rsidRDefault="00553B43" w:rsidP="00553B43">
      <w:pPr>
        <w:pStyle w:val="Sraopastraipa"/>
        <w:shd w:val="clear" w:color="auto" w:fill="FFFFFF"/>
        <w:rPr>
          <w:rFonts w:asciiTheme="majorBidi" w:hAnsiTheme="majorBidi" w:cstheme="majorBidi"/>
          <w:bCs/>
          <w:spacing w:val="-4"/>
          <w:sz w:val="24"/>
          <w:szCs w:val="24"/>
          <w:lang w:val="lt-LT"/>
        </w:rPr>
      </w:pPr>
    </w:p>
    <w:p w14:paraId="28C65C9D" w14:textId="77777777" w:rsidR="00553B43" w:rsidRDefault="00553B43" w:rsidP="00553B43">
      <w:pPr>
        <w:ind w:firstLine="570"/>
        <w:jc w:val="center"/>
        <w:rPr>
          <w:b/>
          <w:color w:val="000000"/>
          <w:spacing w:val="-4"/>
          <w:sz w:val="24"/>
          <w:szCs w:val="24"/>
          <w:lang w:val="lt-LT"/>
        </w:rPr>
      </w:pPr>
      <w:r w:rsidRPr="00245F05">
        <w:rPr>
          <w:b/>
          <w:color w:val="000000"/>
          <w:spacing w:val="-4"/>
          <w:sz w:val="24"/>
          <w:szCs w:val="24"/>
          <w:lang w:val="lt-LT"/>
        </w:rPr>
        <w:t>SSGG ANALIZĖ</w:t>
      </w:r>
      <w:r>
        <w:rPr>
          <w:b/>
          <w:color w:val="000000"/>
          <w:spacing w:val="-4"/>
          <w:sz w:val="24"/>
          <w:szCs w:val="24"/>
          <w:lang w:val="lt-LT"/>
        </w:rPr>
        <w:t xml:space="preserve"> (SWOT)</w:t>
      </w:r>
    </w:p>
    <w:p w14:paraId="5CDBC5AE" w14:textId="77777777" w:rsidR="00553B43" w:rsidRDefault="00553B43" w:rsidP="00553B43">
      <w:pPr>
        <w:ind w:firstLine="570"/>
        <w:jc w:val="center"/>
        <w:rPr>
          <w:b/>
          <w:color w:val="000000"/>
          <w:spacing w:val="-4"/>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7"/>
      </w:tblGrid>
      <w:tr w:rsidR="00553B43" w:rsidRPr="00707F92" w14:paraId="7EA69738" w14:textId="77777777" w:rsidTr="00405FB6">
        <w:tc>
          <w:tcPr>
            <w:tcW w:w="4957" w:type="dxa"/>
            <w:shd w:val="clear" w:color="auto" w:fill="auto"/>
          </w:tcPr>
          <w:p w14:paraId="763B8B76" w14:textId="77777777" w:rsidR="00553B43" w:rsidRDefault="00553B43" w:rsidP="00405FB6">
            <w:pPr>
              <w:rPr>
                <w:b/>
                <w:color w:val="000000"/>
                <w:spacing w:val="-4"/>
                <w:sz w:val="24"/>
                <w:szCs w:val="24"/>
                <w:lang w:val="lt-LT"/>
              </w:rPr>
            </w:pPr>
            <w:bookmarkStart w:id="0" w:name="_Hlk126827572"/>
            <w:r>
              <w:rPr>
                <w:b/>
                <w:color w:val="000000"/>
                <w:spacing w:val="-4"/>
                <w:sz w:val="24"/>
                <w:szCs w:val="24"/>
                <w:lang w:val="lt-LT"/>
              </w:rPr>
              <w:t>Stiprybės</w:t>
            </w:r>
          </w:p>
          <w:p w14:paraId="6562133E" w14:textId="05B4D55E" w:rsidR="00553B43" w:rsidRPr="00234B5A" w:rsidRDefault="00553B43" w:rsidP="00405FB6">
            <w:pPr>
              <w:rPr>
                <w:sz w:val="24"/>
                <w:szCs w:val="24"/>
                <w:lang w:val="lt-LT"/>
              </w:rPr>
            </w:pPr>
            <w:r w:rsidRPr="00234B5A">
              <w:rPr>
                <w:sz w:val="24"/>
                <w:szCs w:val="24"/>
                <w:lang w:val="lt-LT"/>
              </w:rPr>
              <w:t>1.</w:t>
            </w:r>
            <w:r w:rsidR="009B69F2">
              <w:rPr>
                <w:sz w:val="24"/>
                <w:szCs w:val="24"/>
                <w:lang w:val="lt-LT"/>
              </w:rPr>
              <w:t xml:space="preserve"> </w:t>
            </w:r>
            <w:r w:rsidRPr="00234B5A">
              <w:rPr>
                <w:sz w:val="24"/>
                <w:szCs w:val="24"/>
                <w:lang w:val="lt-LT"/>
              </w:rPr>
              <w:t xml:space="preserve">Sudaromos sąlygos visiems darbuotojams kelti kvalifikaciją. </w:t>
            </w:r>
          </w:p>
          <w:p w14:paraId="7E892895" w14:textId="056A2D7A" w:rsidR="00553B43" w:rsidRPr="00234B5A" w:rsidRDefault="00553B43" w:rsidP="00405FB6">
            <w:pPr>
              <w:rPr>
                <w:sz w:val="24"/>
                <w:szCs w:val="24"/>
                <w:lang w:val="lt-LT"/>
              </w:rPr>
            </w:pPr>
            <w:r w:rsidRPr="00234B5A">
              <w:rPr>
                <w:sz w:val="24"/>
                <w:szCs w:val="24"/>
                <w:lang w:val="lt-LT"/>
              </w:rPr>
              <w:t>2.</w:t>
            </w:r>
            <w:r w:rsidR="009B69F2">
              <w:rPr>
                <w:sz w:val="24"/>
                <w:szCs w:val="24"/>
                <w:lang w:val="lt-LT"/>
              </w:rPr>
              <w:t xml:space="preserve"> </w:t>
            </w:r>
            <w:r w:rsidRPr="00234B5A">
              <w:rPr>
                <w:sz w:val="24"/>
                <w:szCs w:val="24"/>
                <w:lang w:val="lt-LT"/>
              </w:rPr>
              <w:t xml:space="preserve">Didelis dėmesys ugdymo inovacijų diegimui, estetiškos ir funkcionalios aplinkos kūrimui, šiuolaikinių priemonių įsigijimui. </w:t>
            </w:r>
          </w:p>
          <w:p w14:paraId="6EE6CE04" w14:textId="555F48E2" w:rsidR="00553B43" w:rsidRPr="00234B5A" w:rsidRDefault="00553B43" w:rsidP="00405FB6">
            <w:pPr>
              <w:rPr>
                <w:sz w:val="24"/>
                <w:szCs w:val="24"/>
                <w:lang w:val="pt-PT"/>
              </w:rPr>
            </w:pPr>
            <w:r w:rsidRPr="00234B5A">
              <w:rPr>
                <w:sz w:val="24"/>
                <w:szCs w:val="24"/>
                <w:lang w:val="pt-PT"/>
              </w:rPr>
              <w:t>3.</w:t>
            </w:r>
            <w:r w:rsidR="009B69F2">
              <w:rPr>
                <w:sz w:val="24"/>
                <w:szCs w:val="24"/>
                <w:lang w:val="pt-PT"/>
              </w:rPr>
              <w:t xml:space="preserve"> </w:t>
            </w:r>
            <w:r w:rsidRPr="00234B5A">
              <w:rPr>
                <w:sz w:val="24"/>
                <w:szCs w:val="24"/>
                <w:lang w:val="pt-PT"/>
              </w:rPr>
              <w:t xml:space="preserve">Plėtojama projektinė veikla. </w:t>
            </w:r>
          </w:p>
          <w:p w14:paraId="277A7341" w14:textId="437BDC58" w:rsidR="00553B43" w:rsidRPr="00234B5A" w:rsidRDefault="00553B43" w:rsidP="00405FB6">
            <w:pPr>
              <w:rPr>
                <w:sz w:val="24"/>
                <w:szCs w:val="24"/>
                <w:lang w:val="pt-PT"/>
              </w:rPr>
            </w:pPr>
            <w:r w:rsidRPr="00234B5A">
              <w:rPr>
                <w:sz w:val="24"/>
                <w:szCs w:val="24"/>
                <w:lang w:val="pt-PT"/>
              </w:rPr>
              <w:t>4.</w:t>
            </w:r>
            <w:r w:rsidR="009B69F2">
              <w:rPr>
                <w:sz w:val="24"/>
                <w:szCs w:val="24"/>
                <w:lang w:val="pt-PT"/>
              </w:rPr>
              <w:t xml:space="preserve"> </w:t>
            </w:r>
            <w:r w:rsidRPr="00234B5A">
              <w:rPr>
                <w:sz w:val="24"/>
                <w:szCs w:val="24"/>
                <w:lang w:val="pt-PT"/>
              </w:rPr>
              <w:t xml:space="preserve">Sveikos gyvensenos programos įgyvendinimas. </w:t>
            </w:r>
          </w:p>
          <w:p w14:paraId="1FA44B93" w14:textId="01C0F86F" w:rsidR="00553B43" w:rsidRPr="00234B5A" w:rsidRDefault="00553B43" w:rsidP="00405FB6">
            <w:pPr>
              <w:rPr>
                <w:sz w:val="24"/>
                <w:szCs w:val="24"/>
                <w:lang w:val="pt-PT"/>
              </w:rPr>
            </w:pPr>
            <w:r w:rsidRPr="00234B5A">
              <w:rPr>
                <w:sz w:val="24"/>
                <w:szCs w:val="24"/>
                <w:lang w:val="pt-PT"/>
              </w:rPr>
              <w:t>5.</w:t>
            </w:r>
            <w:r w:rsidR="009B69F2">
              <w:rPr>
                <w:sz w:val="24"/>
                <w:szCs w:val="24"/>
                <w:lang w:val="pt-PT"/>
              </w:rPr>
              <w:t xml:space="preserve"> </w:t>
            </w:r>
            <w:r w:rsidRPr="00234B5A">
              <w:rPr>
                <w:sz w:val="24"/>
                <w:szCs w:val="24"/>
                <w:lang w:val="pt-PT"/>
              </w:rPr>
              <w:t>Skiriamas dėmesys socialiniam emociniam ugdymui.</w:t>
            </w:r>
          </w:p>
          <w:p w14:paraId="26932FE8" w14:textId="77777777" w:rsidR="009B69F2" w:rsidRDefault="00553B43" w:rsidP="00405FB6">
            <w:pPr>
              <w:rPr>
                <w:sz w:val="24"/>
                <w:szCs w:val="24"/>
                <w:lang w:val="pt-PT"/>
              </w:rPr>
            </w:pPr>
            <w:r w:rsidRPr="00234B5A">
              <w:rPr>
                <w:sz w:val="24"/>
                <w:szCs w:val="24"/>
                <w:lang w:val="pt-PT"/>
              </w:rPr>
              <w:t>6.</w:t>
            </w:r>
            <w:r w:rsidR="009B69F2">
              <w:rPr>
                <w:sz w:val="24"/>
                <w:szCs w:val="24"/>
                <w:lang w:val="pt-PT"/>
              </w:rPr>
              <w:t xml:space="preserve"> </w:t>
            </w:r>
            <w:r w:rsidRPr="00234B5A">
              <w:rPr>
                <w:sz w:val="24"/>
                <w:szCs w:val="24"/>
                <w:lang w:val="pt-PT"/>
              </w:rPr>
              <w:t xml:space="preserve">Teigiamas įstaigos įvaizdis bendruomenėje. </w:t>
            </w:r>
          </w:p>
          <w:p w14:paraId="7CF3FA66" w14:textId="6007CEBE" w:rsidR="00553B43" w:rsidRPr="00234B5A" w:rsidRDefault="00553B43" w:rsidP="00405FB6">
            <w:pPr>
              <w:rPr>
                <w:b/>
                <w:color w:val="000000"/>
                <w:spacing w:val="-4"/>
                <w:sz w:val="24"/>
                <w:szCs w:val="24"/>
                <w:lang w:val="pt-PT"/>
              </w:rPr>
            </w:pPr>
            <w:r w:rsidRPr="00234B5A">
              <w:rPr>
                <w:sz w:val="24"/>
                <w:szCs w:val="24"/>
                <w:lang w:val="pt-PT"/>
              </w:rPr>
              <w:t>7.</w:t>
            </w:r>
            <w:r w:rsidR="009B69F2">
              <w:rPr>
                <w:sz w:val="24"/>
                <w:szCs w:val="24"/>
                <w:lang w:val="pt-PT"/>
              </w:rPr>
              <w:t xml:space="preserve"> </w:t>
            </w:r>
            <w:r w:rsidRPr="00234B5A">
              <w:rPr>
                <w:sz w:val="24"/>
                <w:szCs w:val="24"/>
                <w:lang w:val="pt-PT"/>
              </w:rPr>
              <w:t>Įstaigos atvirumas, ryšiai su socialiniais partneriais ir kitomis ugdymo įstaigomis.</w:t>
            </w:r>
          </w:p>
          <w:p w14:paraId="36DA1D81" w14:textId="77A1ABCC" w:rsidR="00553B43" w:rsidRPr="00234B5A" w:rsidRDefault="00553B43" w:rsidP="00405FB6">
            <w:pPr>
              <w:rPr>
                <w:color w:val="000000"/>
                <w:spacing w:val="-4"/>
                <w:sz w:val="24"/>
                <w:szCs w:val="24"/>
                <w:lang w:val="lt-LT"/>
              </w:rPr>
            </w:pPr>
            <w:r w:rsidRPr="00234B5A">
              <w:rPr>
                <w:color w:val="000000"/>
                <w:spacing w:val="-4"/>
                <w:sz w:val="24"/>
                <w:szCs w:val="24"/>
                <w:lang w:val="lt-LT"/>
              </w:rPr>
              <w:t>8.</w:t>
            </w:r>
            <w:r w:rsidR="009B69F2">
              <w:rPr>
                <w:color w:val="000000"/>
                <w:spacing w:val="-4"/>
                <w:sz w:val="24"/>
                <w:szCs w:val="24"/>
                <w:lang w:val="lt-LT"/>
              </w:rPr>
              <w:t xml:space="preserve"> </w:t>
            </w:r>
            <w:r w:rsidRPr="00234B5A">
              <w:rPr>
                <w:color w:val="000000"/>
                <w:spacing w:val="-4"/>
                <w:sz w:val="24"/>
                <w:szCs w:val="24"/>
                <w:lang w:val="lt-LT"/>
              </w:rPr>
              <w:t>Apie 70 proc. ugdytinių dalyvauja edukacinėse išvykose už darželio ribų.</w:t>
            </w:r>
          </w:p>
          <w:p w14:paraId="68AAC0D7" w14:textId="1048AD1E" w:rsidR="00553B43" w:rsidRPr="00234B5A" w:rsidRDefault="00553B43" w:rsidP="00405FB6">
            <w:pPr>
              <w:rPr>
                <w:color w:val="000000"/>
                <w:spacing w:val="-4"/>
                <w:sz w:val="24"/>
                <w:szCs w:val="24"/>
                <w:lang w:val="lt-LT"/>
              </w:rPr>
            </w:pPr>
            <w:r w:rsidRPr="00234B5A">
              <w:rPr>
                <w:color w:val="000000"/>
                <w:spacing w:val="-4"/>
                <w:sz w:val="24"/>
                <w:szCs w:val="24"/>
                <w:lang w:val="lt-LT"/>
              </w:rPr>
              <w:t>9.</w:t>
            </w:r>
            <w:r w:rsidR="009B69F2">
              <w:rPr>
                <w:color w:val="000000"/>
                <w:spacing w:val="-4"/>
                <w:sz w:val="24"/>
                <w:szCs w:val="24"/>
                <w:lang w:val="lt-LT"/>
              </w:rPr>
              <w:t xml:space="preserve"> </w:t>
            </w:r>
            <w:r w:rsidRPr="00234B5A">
              <w:rPr>
                <w:color w:val="000000"/>
                <w:spacing w:val="-4"/>
                <w:sz w:val="24"/>
                <w:szCs w:val="24"/>
                <w:lang w:val="lt-LT"/>
              </w:rPr>
              <w:t>Tėvų bendruomenės suinteresuotumas vaikų pasiekimais, dėl pasiruošimo ugdytis priešmokyklinėse grupėse lietuvių ugdomąja kalba.</w:t>
            </w:r>
          </w:p>
          <w:p w14:paraId="79B4F648" w14:textId="4F26230D" w:rsidR="00553B43" w:rsidRPr="00234B5A" w:rsidRDefault="00553B43" w:rsidP="00405FB6">
            <w:pPr>
              <w:rPr>
                <w:color w:val="000000"/>
                <w:spacing w:val="-4"/>
                <w:sz w:val="24"/>
                <w:szCs w:val="24"/>
                <w:lang w:val="lt-LT"/>
              </w:rPr>
            </w:pPr>
            <w:r w:rsidRPr="00234B5A">
              <w:rPr>
                <w:color w:val="000000"/>
                <w:spacing w:val="-4"/>
                <w:sz w:val="24"/>
                <w:szCs w:val="24"/>
                <w:lang w:val="lt-LT"/>
              </w:rPr>
              <w:t>10.</w:t>
            </w:r>
            <w:r w:rsidR="009B69F2">
              <w:rPr>
                <w:color w:val="000000"/>
                <w:spacing w:val="-4"/>
                <w:sz w:val="24"/>
                <w:szCs w:val="24"/>
                <w:lang w:val="lt-LT"/>
              </w:rPr>
              <w:t xml:space="preserve"> </w:t>
            </w:r>
            <w:r w:rsidRPr="00234B5A">
              <w:rPr>
                <w:color w:val="000000"/>
                <w:spacing w:val="-4"/>
                <w:sz w:val="24"/>
                <w:szCs w:val="24"/>
                <w:lang w:val="lt-LT"/>
              </w:rPr>
              <w:t>Patobulėjo pedagogų kompetencija vertinant ugdytinių pasiekimus bei jų pažangą.</w:t>
            </w:r>
          </w:p>
          <w:p w14:paraId="2E5923DD" w14:textId="0CA410B4" w:rsidR="00553B43" w:rsidRDefault="00553B43" w:rsidP="00405FB6">
            <w:pPr>
              <w:rPr>
                <w:color w:val="000000"/>
                <w:spacing w:val="-4"/>
                <w:sz w:val="24"/>
                <w:szCs w:val="24"/>
                <w:lang w:val="lt-LT"/>
              </w:rPr>
            </w:pPr>
            <w:r w:rsidRPr="00234B5A">
              <w:rPr>
                <w:color w:val="000000"/>
                <w:spacing w:val="-4"/>
                <w:sz w:val="24"/>
                <w:szCs w:val="24"/>
                <w:lang w:val="lt-LT"/>
              </w:rPr>
              <w:t>11.</w:t>
            </w:r>
            <w:r w:rsidR="009B69F2">
              <w:rPr>
                <w:color w:val="000000"/>
                <w:spacing w:val="-4"/>
                <w:sz w:val="24"/>
                <w:szCs w:val="24"/>
                <w:lang w:val="lt-LT"/>
              </w:rPr>
              <w:t xml:space="preserve"> </w:t>
            </w:r>
            <w:r w:rsidRPr="00234B5A">
              <w:rPr>
                <w:color w:val="000000"/>
                <w:spacing w:val="-4"/>
                <w:sz w:val="24"/>
                <w:szCs w:val="24"/>
                <w:lang w:val="lt-LT"/>
              </w:rPr>
              <w:t>Lankstus darbuotojų grafikas.</w:t>
            </w:r>
          </w:p>
          <w:p w14:paraId="2CC1AAEE" w14:textId="77777777" w:rsidR="00553B43" w:rsidRPr="002E50B4" w:rsidRDefault="00553B43" w:rsidP="00405FB6">
            <w:pPr>
              <w:rPr>
                <w:color w:val="000000"/>
                <w:spacing w:val="-4"/>
                <w:sz w:val="24"/>
                <w:szCs w:val="24"/>
                <w:lang w:val="lt-LT"/>
              </w:rPr>
            </w:pPr>
          </w:p>
        </w:tc>
        <w:tc>
          <w:tcPr>
            <w:tcW w:w="4677" w:type="dxa"/>
            <w:shd w:val="clear" w:color="auto" w:fill="auto"/>
          </w:tcPr>
          <w:p w14:paraId="1CC7378B" w14:textId="77777777" w:rsidR="00553B43" w:rsidRPr="002E50B4" w:rsidRDefault="00553B43" w:rsidP="00405FB6">
            <w:pPr>
              <w:rPr>
                <w:b/>
                <w:color w:val="000000"/>
                <w:spacing w:val="-4"/>
                <w:sz w:val="24"/>
                <w:szCs w:val="24"/>
                <w:lang w:val="lt-LT"/>
              </w:rPr>
            </w:pPr>
            <w:r>
              <w:rPr>
                <w:b/>
                <w:color w:val="000000"/>
                <w:spacing w:val="-4"/>
                <w:sz w:val="24"/>
                <w:szCs w:val="24"/>
                <w:lang w:val="lt-LT"/>
              </w:rPr>
              <w:t>Silpnybės</w:t>
            </w:r>
          </w:p>
          <w:p w14:paraId="21AA8320" w14:textId="4AC1BE78" w:rsidR="00553B43" w:rsidRPr="00234B5A" w:rsidRDefault="00553B43" w:rsidP="00405FB6">
            <w:pPr>
              <w:rPr>
                <w:color w:val="000000"/>
                <w:spacing w:val="-4"/>
                <w:sz w:val="24"/>
                <w:szCs w:val="24"/>
                <w:lang w:val="lt-LT"/>
              </w:rPr>
            </w:pPr>
            <w:r w:rsidRPr="00234B5A">
              <w:rPr>
                <w:color w:val="000000"/>
                <w:spacing w:val="-4"/>
                <w:sz w:val="24"/>
                <w:szCs w:val="24"/>
                <w:lang w:val="lt-LT"/>
              </w:rPr>
              <w:t>1</w:t>
            </w:r>
            <w:r w:rsidR="009B69F2">
              <w:rPr>
                <w:color w:val="000000"/>
                <w:spacing w:val="-4"/>
                <w:sz w:val="24"/>
                <w:szCs w:val="24"/>
                <w:lang w:val="lt-LT"/>
              </w:rPr>
              <w:t>.</w:t>
            </w:r>
            <w:r w:rsidRPr="00234B5A">
              <w:rPr>
                <w:color w:val="000000"/>
                <w:spacing w:val="-4"/>
                <w:sz w:val="24"/>
                <w:szCs w:val="24"/>
                <w:lang w:val="lt-LT"/>
              </w:rPr>
              <w:t xml:space="preserve"> Dalies pedagogų motyvacijos stoka keisti darbo metodus.</w:t>
            </w:r>
          </w:p>
          <w:p w14:paraId="25751BDF" w14:textId="77777777" w:rsidR="00553B43" w:rsidRPr="00234B5A" w:rsidRDefault="00553B43" w:rsidP="00405FB6">
            <w:pPr>
              <w:rPr>
                <w:color w:val="000000"/>
                <w:spacing w:val="-4"/>
                <w:sz w:val="24"/>
                <w:szCs w:val="24"/>
                <w:lang w:val="lt-LT"/>
              </w:rPr>
            </w:pPr>
            <w:r w:rsidRPr="00234B5A">
              <w:rPr>
                <w:color w:val="000000"/>
                <w:spacing w:val="-4"/>
                <w:sz w:val="24"/>
                <w:szCs w:val="24"/>
                <w:lang w:val="lt-LT"/>
              </w:rPr>
              <w:t>2. Dalies tėvų lūkesčiai ir ambicijos ne visada siejami su vaiko gebėjimais.</w:t>
            </w:r>
          </w:p>
          <w:p w14:paraId="18BB0B29" w14:textId="77777777" w:rsidR="00553B43" w:rsidRPr="00234B5A" w:rsidRDefault="00553B43" w:rsidP="00405FB6">
            <w:pPr>
              <w:rPr>
                <w:color w:val="000000"/>
                <w:spacing w:val="-4"/>
                <w:sz w:val="24"/>
                <w:szCs w:val="24"/>
                <w:lang w:val="lt-LT"/>
              </w:rPr>
            </w:pPr>
            <w:r w:rsidRPr="00234B5A">
              <w:rPr>
                <w:color w:val="000000"/>
                <w:spacing w:val="-4"/>
                <w:sz w:val="24"/>
                <w:szCs w:val="24"/>
                <w:lang w:val="lt-LT"/>
              </w:rPr>
              <w:t>3. Nepakankamas grupių bendruomenių susitarimas.</w:t>
            </w:r>
          </w:p>
          <w:p w14:paraId="5AA7F2DE" w14:textId="77777777" w:rsidR="00553B43" w:rsidRPr="00234B5A" w:rsidRDefault="00553B43" w:rsidP="00405FB6">
            <w:pPr>
              <w:rPr>
                <w:color w:val="000000"/>
                <w:spacing w:val="-4"/>
                <w:sz w:val="24"/>
                <w:szCs w:val="24"/>
                <w:lang w:val="lt-LT"/>
              </w:rPr>
            </w:pPr>
            <w:r w:rsidRPr="00234B5A">
              <w:rPr>
                <w:color w:val="000000"/>
                <w:spacing w:val="-4"/>
                <w:sz w:val="24"/>
                <w:szCs w:val="24"/>
                <w:lang w:val="lt-LT"/>
              </w:rPr>
              <w:t>4. Mažas tėvų aktyvumas jiems organizuojamuose mokymuose ir seminaruose.</w:t>
            </w:r>
          </w:p>
          <w:p w14:paraId="781D19B8" w14:textId="77777777" w:rsidR="00553B43" w:rsidRPr="00234B5A" w:rsidRDefault="00553B43" w:rsidP="00405FB6">
            <w:pPr>
              <w:rPr>
                <w:color w:val="000000"/>
                <w:spacing w:val="-4"/>
                <w:sz w:val="24"/>
                <w:szCs w:val="24"/>
                <w:lang w:val="lt-LT"/>
              </w:rPr>
            </w:pPr>
            <w:r w:rsidRPr="00234B5A">
              <w:rPr>
                <w:color w:val="000000"/>
                <w:spacing w:val="-4"/>
                <w:sz w:val="24"/>
                <w:szCs w:val="24"/>
                <w:lang w:val="lt-LT"/>
              </w:rPr>
              <w:t>5. Nepakankamas dalies tėvų bendruomenės pareigų žinojimas ir jų vykdymas.</w:t>
            </w:r>
          </w:p>
          <w:p w14:paraId="0F709757" w14:textId="77777777" w:rsidR="00553B43" w:rsidRPr="0004224D" w:rsidRDefault="00553B43" w:rsidP="00405FB6">
            <w:pPr>
              <w:rPr>
                <w:sz w:val="24"/>
                <w:szCs w:val="24"/>
                <w:lang w:val="lt-LT"/>
              </w:rPr>
            </w:pPr>
            <w:r w:rsidRPr="00234B5A">
              <w:rPr>
                <w:color w:val="000000"/>
                <w:spacing w:val="-4"/>
                <w:sz w:val="24"/>
                <w:szCs w:val="24"/>
                <w:lang w:val="lt-LT"/>
              </w:rPr>
              <w:t xml:space="preserve">6. </w:t>
            </w:r>
            <w:r>
              <w:rPr>
                <w:color w:val="000000"/>
                <w:spacing w:val="-4"/>
                <w:sz w:val="24"/>
                <w:szCs w:val="24"/>
                <w:lang w:val="lt-LT"/>
              </w:rPr>
              <w:t>Prasta asfaltuota ir plytelių danga kelia grėsmę saugumui.</w:t>
            </w:r>
          </w:p>
          <w:p w14:paraId="6D6AA2DE" w14:textId="051B8AAF" w:rsidR="00553B43" w:rsidRPr="0004224D" w:rsidRDefault="00553B43" w:rsidP="00405FB6">
            <w:pPr>
              <w:rPr>
                <w:color w:val="000000"/>
                <w:spacing w:val="-4"/>
                <w:sz w:val="24"/>
                <w:szCs w:val="24"/>
                <w:lang w:val="lt-LT"/>
              </w:rPr>
            </w:pPr>
            <w:r w:rsidRPr="0004224D">
              <w:rPr>
                <w:sz w:val="24"/>
                <w:szCs w:val="24"/>
                <w:lang w:val="lt-LT"/>
              </w:rPr>
              <w:t>7.</w:t>
            </w:r>
            <w:r w:rsidR="009B69F2">
              <w:rPr>
                <w:sz w:val="24"/>
                <w:szCs w:val="24"/>
                <w:lang w:val="lt-LT"/>
              </w:rPr>
              <w:t xml:space="preserve"> </w:t>
            </w:r>
            <w:r w:rsidRPr="0004224D">
              <w:rPr>
                <w:sz w:val="24"/>
                <w:szCs w:val="24"/>
                <w:lang w:val="lt-LT"/>
              </w:rPr>
              <w:t>Nepakanka mokytojų padėjėjų, daugėjant vaikų su spec. poreikiais.</w:t>
            </w:r>
          </w:p>
          <w:p w14:paraId="2EF71CAE" w14:textId="77777777" w:rsidR="00553B43" w:rsidRDefault="00553B43" w:rsidP="00405FB6">
            <w:pPr>
              <w:rPr>
                <w:color w:val="000000"/>
                <w:spacing w:val="-4"/>
                <w:sz w:val="24"/>
                <w:szCs w:val="24"/>
                <w:lang w:val="lt-LT"/>
              </w:rPr>
            </w:pPr>
          </w:p>
          <w:p w14:paraId="591406C4" w14:textId="77777777" w:rsidR="00553B43" w:rsidRDefault="00553B43" w:rsidP="00405FB6">
            <w:pPr>
              <w:rPr>
                <w:color w:val="000000"/>
                <w:spacing w:val="-4"/>
                <w:sz w:val="24"/>
                <w:szCs w:val="24"/>
                <w:lang w:val="lt-LT"/>
              </w:rPr>
            </w:pPr>
          </w:p>
          <w:p w14:paraId="705478F3" w14:textId="77777777" w:rsidR="00553B43" w:rsidRDefault="00553B43" w:rsidP="00405FB6">
            <w:pPr>
              <w:rPr>
                <w:color w:val="000000"/>
                <w:spacing w:val="-4"/>
                <w:sz w:val="24"/>
                <w:szCs w:val="24"/>
                <w:lang w:val="lt-LT"/>
              </w:rPr>
            </w:pPr>
          </w:p>
          <w:p w14:paraId="73B0E3C2" w14:textId="77777777" w:rsidR="00553B43" w:rsidRPr="002E50B4" w:rsidRDefault="00553B43" w:rsidP="00405FB6">
            <w:pPr>
              <w:rPr>
                <w:color w:val="000000"/>
                <w:spacing w:val="-4"/>
                <w:sz w:val="24"/>
                <w:szCs w:val="24"/>
                <w:lang w:val="lt-LT"/>
              </w:rPr>
            </w:pPr>
          </w:p>
          <w:p w14:paraId="641E6F74" w14:textId="77777777" w:rsidR="00553B43" w:rsidRPr="002E50B4" w:rsidRDefault="00553B43" w:rsidP="00405FB6">
            <w:pPr>
              <w:rPr>
                <w:b/>
                <w:color w:val="000000"/>
                <w:spacing w:val="-4"/>
                <w:sz w:val="24"/>
                <w:szCs w:val="24"/>
                <w:lang w:val="lt-LT"/>
              </w:rPr>
            </w:pPr>
          </w:p>
        </w:tc>
      </w:tr>
      <w:tr w:rsidR="00553B43" w:rsidRPr="009B69F2" w14:paraId="4EB02E3A" w14:textId="77777777" w:rsidTr="00405FB6">
        <w:tc>
          <w:tcPr>
            <w:tcW w:w="4957" w:type="dxa"/>
            <w:shd w:val="clear" w:color="auto" w:fill="auto"/>
          </w:tcPr>
          <w:p w14:paraId="580436A1" w14:textId="77777777" w:rsidR="00553B43" w:rsidRDefault="00553B43" w:rsidP="00405FB6">
            <w:pPr>
              <w:rPr>
                <w:b/>
                <w:color w:val="000000"/>
                <w:spacing w:val="-4"/>
                <w:sz w:val="24"/>
                <w:szCs w:val="24"/>
                <w:lang w:val="lt-LT"/>
              </w:rPr>
            </w:pPr>
            <w:r w:rsidRPr="00097298">
              <w:rPr>
                <w:b/>
                <w:color w:val="000000"/>
                <w:spacing w:val="-4"/>
                <w:sz w:val="24"/>
                <w:szCs w:val="24"/>
                <w:lang w:val="lt-LT"/>
              </w:rPr>
              <w:t>Galimybės</w:t>
            </w:r>
          </w:p>
          <w:p w14:paraId="34B09EEC" w14:textId="0D21748E" w:rsidR="00553B43" w:rsidRPr="00234B5A" w:rsidRDefault="00553B43" w:rsidP="00405FB6">
            <w:pPr>
              <w:rPr>
                <w:sz w:val="24"/>
                <w:szCs w:val="24"/>
                <w:lang w:val="lt-LT"/>
              </w:rPr>
            </w:pPr>
            <w:r w:rsidRPr="00234B5A">
              <w:rPr>
                <w:sz w:val="24"/>
                <w:szCs w:val="24"/>
                <w:lang w:val="lt-LT"/>
              </w:rPr>
              <w:t>1.</w:t>
            </w:r>
            <w:r w:rsidR="009B69F2">
              <w:rPr>
                <w:sz w:val="24"/>
                <w:szCs w:val="24"/>
                <w:lang w:val="lt-LT"/>
              </w:rPr>
              <w:t xml:space="preserve"> </w:t>
            </w:r>
            <w:r w:rsidRPr="00234B5A">
              <w:rPr>
                <w:sz w:val="24"/>
                <w:szCs w:val="24"/>
                <w:lang w:val="lt-LT"/>
              </w:rPr>
              <w:t>Gerinti bendradarbiavimą su tėvais, teikti pagalbą organizuojant tėvų švietimą</w:t>
            </w:r>
          </w:p>
          <w:p w14:paraId="76CD94CE" w14:textId="578110AD" w:rsidR="00553B43" w:rsidRPr="00234B5A" w:rsidRDefault="00553B43" w:rsidP="00405FB6">
            <w:pPr>
              <w:rPr>
                <w:b/>
                <w:color w:val="000000"/>
                <w:spacing w:val="-4"/>
                <w:sz w:val="24"/>
                <w:szCs w:val="24"/>
                <w:lang w:val="lt-LT"/>
              </w:rPr>
            </w:pPr>
            <w:r w:rsidRPr="00234B5A">
              <w:rPr>
                <w:sz w:val="24"/>
                <w:szCs w:val="24"/>
                <w:lang w:val="lt-LT"/>
              </w:rPr>
              <w:lastRenderedPageBreak/>
              <w:t>2.</w:t>
            </w:r>
            <w:r w:rsidR="009B69F2">
              <w:rPr>
                <w:sz w:val="24"/>
                <w:szCs w:val="24"/>
                <w:lang w:val="lt-LT"/>
              </w:rPr>
              <w:t xml:space="preserve"> </w:t>
            </w:r>
            <w:r w:rsidRPr="00234B5A">
              <w:rPr>
                <w:sz w:val="24"/>
                <w:szCs w:val="24"/>
                <w:lang w:val="lt-LT"/>
              </w:rPr>
              <w:t>Tobulinti vaikų mokymą, siekiant kiekvieno vaiko asmeninės pažangos.</w:t>
            </w:r>
          </w:p>
          <w:p w14:paraId="47D29135" w14:textId="77777777" w:rsidR="00553B43" w:rsidRPr="00234B5A" w:rsidRDefault="00553B43" w:rsidP="00405FB6">
            <w:pPr>
              <w:rPr>
                <w:color w:val="000000"/>
                <w:spacing w:val="-4"/>
                <w:sz w:val="24"/>
                <w:szCs w:val="24"/>
                <w:lang w:val="lt-LT"/>
              </w:rPr>
            </w:pPr>
            <w:r w:rsidRPr="00234B5A">
              <w:rPr>
                <w:color w:val="000000"/>
                <w:spacing w:val="-4"/>
                <w:sz w:val="24"/>
                <w:szCs w:val="24"/>
                <w:lang w:val="lt-LT"/>
              </w:rPr>
              <w:t xml:space="preserve">3. </w:t>
            </w:r>
            <w:r w:rsidRPr="00234B5A">
              <w:rPr>
                <w:sz w:val="24"/>
                <w:szCs w:val="24"/>
                <w:lang w:val="lt-LT"/>
              </w:rPr>
              <w:t>Dalyva</w:t>
            </w:r>
            <w:r>
              <w:rPr>
                <w:sz w:val="24"/>
                <w:szCs w:val="24"/>
                <w:lang w:val="lt-LT"/>
              </w:rPr>
              <w:t>uti</w:t>
            </w:r>
            <w:r w:rsidRPr="00234B5A">
              <w:rPr>
                <w:sz w:val="24"/>
                <w:szCs w:val="24"/>
                <w:lang w:val="lt-LT"/>
              </w:rPr>
              <w:t xml:space="preserve"> miesto, šalies  projektuose, kuriuose būtų galimybė pritraukti lėšų.</w:t>
            </w:r>
          </w:p>
          <w:p w14:paraId="74196728" w14:textId="2645556E" w:rsidR="00553B43" w:rsidRPr="00234B5A" w:rsidRDefault="00553B43" w:rsidP="00405FB6">
            <w:pPr>
              <w:rPr>
                <w:color w:val="000000"/>
                <w:spacing w:val="-4"/>
                <w:sz w:val="24"/>
                <w:szCs w:val="24"/>
                <w:lang w:val="lt-LT"/>
              </w:rPr>
            </w:pPr>
            <w:r w:rsidRPr="00234B5A">
              <w:rPr>
                <w:sz w:val="24"/>
                <w:szCs w:val="24"/>
                <w:lang w:val="lt-LT"/>
              </w:rPr>
              <w:t>4.</w:t>
            </w:r>
            <w:r w:rsidR="009B69F2">
              <w:rPr>
                <w:sz w:val="24"/>
                <w:szCs w:val="24"/>
                <w:lang w:val="lt-LT"/>
              </w:rPr>
              <w:t xml:space="preserve"> </w:t>
            </w:r>
            <w:r w:rsidRPr="00234B5A">
              <w:rPr>
                <w:sz w:val="24"/>
                <w:szCs w:val="24"/>
                <w:lang w:val="lt-LT"/>
              </w:rPr>
              <w:t>Įstaigų ugdytiniai bei kiti bendruomenės nariai turi daug galimybių dalyvauti įvairiose edukacinėse, kūrybinėse, projektinėse veiklose, kurias organizuoja miesto, šalies ikimokyklinio ugdymo įstaigos bei taip pat dalyvauti tarptautiniuose projektuose (konkursai, viktorinos, parodos, plenerai ir kt.)</w:t>
            </w:r>
            <w:r w:rsidR="009B69F2">
              <w:rPr>
                <w:sz w:val="24"/>
                <w:szCs w:val="24"/>
                <w:lang w:val="lt-LT"/>
              </w:rPr>
              <w:t>.</w:t>
            </w:r>
          </w:p>
          <w:p w14:paraId="0D975F9F" w14:textId="77777777" w:rsidR="00553B43" w:rsidRPr="00234B5A" w:rsidRDefault="00553B43" w:rsidP="00405FB6">
            <w:pPr>
              <w:rPr>
                <w:color w:val="000000"/>
                <w:spacing w:val="-4"/>
                <w:sz w:val="24"/>
                <w:szCs w:val="24"/>
                <w:lang w:val="lt-LT"/>
              </w:rPr>
            </w:pPr>
            <w:r w:rsidRPr="00234B5A">
              <w:rPr>
                <w:color w:val="000000"/>
                <w:spacing w:val="-4"/>
                <w:sz w:val="24"/>
                <w:szCs w:val="24"/>
                <w:lang w:val="lt-LT"/>
              </w:rPr>
              <w:t xml:space="preserve">5. </w:t>
            </w:r>
            <w:r>
              <w:rPr>
                <w:color w:val="000000"/>
                <w:spacing w:val="-4"/>
                <w:sz w:val="24"/>
                <w:szCs w:val="24"/>
                <w:lang w:val="lt-LT"/>
              </w:rPr>
              <w:t>Skatinti t</w:t>
            </w:r>
            <w:r w:rsidRPr="00234B5A">
              <w:rPr>
                <w:color w:val="000000"/>
                <w:spacing w:val="-4"/>
                <w:sz w:val="24"/>
                <w:szCs w:val="24"/>
                <w:lang w:val="lt-LT"/>
              </w:rPr>
              <w:t>ėv</w:t>
            </w:r>
            <w:r>
              <w:rPr>
                <w:color w:val="000000"/>
                <w:spacing w:val="-4"/>
                <w:sz w:val="24"/>
                <w:szCs w:val="24"/>
                <w:lang w:val="lt-LT"/>
              </w:rPr>
              <w:t>us</w:t>
            </w:r>
            <w:r w:rsidRPr="00234B5A">
              <w:rPr>
                <w:color w:val="000000"/>
                <w:spacing w:val="-4"/>
                <w:sz w:val="24"/>
                <w:szCs w:val="24"/>
                <w:lang w:val="lt-LT"/>
              </w:rPr>
              <w:t xml:space="preserve">  aktyvi</w:t>
            </w:r>
            <w:r>
              <w:rPr>
                <w:color w:val="000000"/>
                <w:spacing w:val="-4"/>
                <w:sz w:val="24"/>
                <w:szCs w:val="24"/>
                <w:lang w:val="lt-LT"/>
              </w:rPr>
              <w:t>ai dalyvauti</w:t>
            </w:r>
            <w:r w:rsidRPr="00234B5A">
              <w:rPr>
                <w:color w:val="000000"/>
                <w:spacing w:val="-4"/>
                <w:sz w:val="24"/>
                <w:szCs w:val="24"/>
                <w:lang w:val="lt-LT"/>
              </w:rPr>
              <w:t xml:space="preserve"> ugdymo procese, renginiuose, ieškant netradicinių būdų ir formų.</w:t>
            </w:r>
          </w:p>
          <w:p w14:paraId="033C146F" w14:textId="77777777" w:rsidR="00553B43" w:rsidRPr="00234B5A" w:rsidRDefault="00553B43" w:rsidP="00405FB6">
            <w:pPr>
              <w:rPr>
                <w:color w:val="000000"/>
                <w:spacing w:val="-4"/>
                <w:sz w:val="24"/>
                <w:szCs w:val="24"/>
                <w:lang w:val="lt-LT"/>
              </w:rPr>
            </w:pPr>
            <w:r w:rsidRPr="00234B5A">
              <w:rPr>
                <w:color w:val="000000"/>
                <w:spacing w:val="-4"/>
                <w:sz w:val="24"/>
                <w:szCs w:val="24"/>
                <w:lang w:val="lt-LT"/>
              </w:rPr>
              <w:t xml:space="preserve">6. </w:t>
            </w:r>
            <w:r>
              <w:rPr>
                <w:color w:val="000000"/>
                <w:spacing w:val="-4"/>
                <w:sz w:val="24"/>
                <w:szCs w:val="24"/>
                <w:lang w:val="lt-LT"/>
              </w:rPr>
              <w:t>Tobulinti d</w:t>
            </w:r>
            <w:r w:rsidRPr="00234B5A">
              <w:rPr>
                <w:color w:val="000000"/>
                <w:spacing w:val="-4"/>
                <w:sz w:val="24"/>
                <w:szCs w:val="24"/>
                <w:lang w:val="lt-LT"/>
              </w:rPr>
              <w:t>arželio bendruomenės kultūr</w:t>
            </w:r>
            <w:r>
              <w:rPr>
                <w:color w:val="000000"/>
                <w:spacing w:val="-4"/>
                <w:sz w:val="24"/>
                <w:szCs w:val="24"/>
                <w:lang w:val="lt-LT"/>
              </w:rPr>
              <w:t>ą</w:t>
            </w:r>
            <w:r w:rsidRPr="00234B5A">
              <w:rPr>
                <w:color w:val="000000"/>
                <w:spacing w:val="-4"/>
                <w:sz w:val="24"/>
                <w:szCs w:val="24"/>
                <w:lang w:val="lt-LT"/>
              </w:rPr>
              <w:t xml:space="preserve"> ir tradicij</w:t>
            </w:r>
            <w:r>
              <w:rPr>
                <w:color w:val="000000"/>
                <w:spacing w:val="-4"/>
                <w:sz w:val="24"/>
                <w:szCs w:val="24"/>
                <w:lang w:val="lt-LT"/>
              </w:rPr>
              <w:t>as.</w:t>
            </w:r>
          </w:p>
          <w:p w14:paraId="32E8863F" w14:textId="4CEB2FFB" w:rsidR="00553B43" w:rsidRPr="00234B5A" w:rsidRDefault="00553B43" w:rsidP="00405FB6">
            <w:pPr>
              <w:rPr>
                <w:sz w:val="24"/>
                <w:szCs w:val="24"/>
                <w:lang w:val="lt-LT"/>
              </w:rPr>
            </w:pPr>
            <w:r w:rsidRPr="00234B5A">
              <w:rPr>
                <w:sz w:val="24"/>
                <w:szCs w:val="24"/>
                <w:lang w:val="lt-LT"/>
              </w:rPr>
              <w:t>7.</w:t>
            </w:r>
            <w:r w:rsidR="009B69F2">
              <w:rPr>
                <w:sz w:val="24"/>
                <w:szCs w:val="24"/>
                <w:lang w:val="lt-LT"/>
              </w:rPr>
              <w:t xml:space="preserve"> </w:t>
            </w:r>
            <w:r>
              <w:rPr>
                <w:sz w:val="24"/>
                <w:szCs w:val="24"/>
                <w:lang w:val="lt-LT"/>
              </w:rPr>
              <w:t>Išnaudoti m</w:t>
            </w:r>
            <w:r w:rsidRPr="00234B5A">
              <w:rPr>
                <w:sz w:val="24"/>
                <w:szCs w:val="24"/>
                <w:lang w:val="lt-LT"/>
              </w:rPr>
              <w:t>aksimal</w:t>
            </w:r>
            <w:r>
              <w:rPr>
                <w:sz w:val="24"/>
                <w:szCs w:val="24"/>
                <w:lang w:val="lt-LT"/>
              </w:rPr>
              <w:t>iai</w:t>
            </w:r>
            <w:r w:rsidRPr="00234B5A">
              <w:rPr>
                <w:sz w:val="24"/>
                <w:szCs w:val="24"/>
                <w:lang w:val="lt-LT"/>
              </w:rPr>
              <w:t xml:space="preserve"> lauko erdv</w:t>
            </w:r>
            <w:r>
              <w:rPr>
                <w:sz w:val="24"/>
                <w:szCs w:val="24"/>
                <w:lang w:val="lt-LT"/>
              </w:rPr>
              <w:t>es</w:t>
            </w:r>
            <w:r w:rsidRPr="00234B5A">
              <w:rPr>
                <w:sz w:val="24"/>
                <w:szCs w:val="24"/>
                <w:lang w:val="lt-LT"/>
              </w:rPr>
              <w:t xml:space="preserve"> ugdomajai veiklai.</w:t>
            </w:r>
          </w:p>
          <w:p w14:paraId="1D72E0E7" w14:textId="759C93E9" w:rsidR="00553B43" w:rsidRPr="00234B5A" w:rsidRDefault="00553B43" w:rsidP="00405FB6">
            <w:pPr>
              <w:rPr>
                <w:sz w:val="24"/>
                <w:szCs w:val="24"/>
                <w:lang w:val="lt-LT"/>
              </w:rPr>
            </w:pPr>
            <w:r w:rsidRPr="00234B5A">
              <w:rPr>
                <w:sz w:val="24"/>
                <w:szCs w:val="24"/>
                <w:lang w:val="lt-LT"/>
              </w:rPr>
              <w:t>8.</w:t>
            </w:r>
            <w:r w:rsidR="009B69F2">
              <w:rPr>
                <w:sz w:val="24"/>
                <w:szCs w:val="24"/>
                <w:lang w:val="lt-LT"/>
              </w:rPr>
              <w:t xml:space="preserve"> </w:t>
            </w:r>
            <w:r>
              <w:rPr>
                <w:sz w:val="24"/>
                <w:szCs w:val="24"/>
                <w:lang w:val="lt-LT"/>
              </w:rPr>
              <w:t>Tobulinti m</w:t>
            </w:r>
            <w:r w:rsidRPr="00234B5A">
              <w:rPr>
                <w:sz w:val="24"/>
                <w:szCs w:val="24"/>
                <w:lang w:val="lt-LT"/>
              </w:rPr>
              <w:t>okytojų įtraukiojo ugdymo kompetencij</w:t>
            </w:r>
            <w:r>
              <w:rPr>
                <w:sz w:val="24"/>
                <w:szCs w:val="24"/>
                <w:lang w:val="lt-LT"/>
              </w:rPr>
              <w:t xml:space="preserve">as, </w:t>
            </w:r>
            <w:r w:rsidRPr="00234B5A">
              <w:rPr>
                <w:sz w:val="24"/>
                <w:szCs w:val="24"/>
                <w:lang w:val="lt-LT"/>
              </w:rPr>
              <w:t>patirties sklaid</w:t>
            </w:r>
            <w:r>
              <w:rPr>
                <w:sz w:val="24"/>
                <w:szCs w:val="24"/>
                <w:lang w:val="lt-LT"/>
              </w:rPr>
              <w:t>ą</w:t>
            </w:r>
            <w:r w:rsidRPr="00234B5A">
              <w:rPr>
                <w:sz w:val="24"/>
                <w:szCs w:val="24"/>
                <w:lang w:val="lt-LT"/>
              </w:rPr>
              <w:t>.</w:t>
            </w:r>
          </w:p>
          <w:p w14:paraId="5B2AC95F" w14:textId="12E348C9" w:rsidR="00553B43" w:rsidRPr="00234B5A" w:rsidRDefault="00553B43" w:rsidP="00405FB6">
            <w:pPr>
              <w:rPr>
                <w:sz w:val="24"/>
                <w:szCs w:val="24"/>
              </w:rPr>
            </w:pPr>
            <w:r w:rsidRPr="00234B5A">
              <w:rPr>
                <w:sz w:val="24"/>
                <w:szCs w:val="24"/>
              </w:rPr>
              <w:t>9.</w:t>
            </w:r>
            <w:r w:rsidR="009B69F2">
              <w:rPr>
                <w:sz w:val="24"/>
                <w:szCs w:val="24"/>
              </w:rPr>
              <w:t xml:space="preserve"> </w:t>
            </w:r>
            <w:r w:rsidRPr="00234B5A">
              <w:rPr>
                <w:sz w:val="24"/>
                <w:szCs w:val="24"/>
              </w:rPr>
              <w:t>Suteikt</w:t>
            </w:r>
            <w:r>
              <w:rPr>
                <w:sz w:val="24"/>
                <w:szCs w:val="24"/>
              </w:rPr>
              <w:t>i</w:t>
            </w:r>
            <w:r w:rsidRPr="00234B5A">
              <w:rPr>
                <w:sz w:val="24"/>
                <w:szCs w:val="24"/>
              </w:rPr>
              <w:t xml:space="preserve"> papildom</w:t>
            </w:r>
            <w:r>
              <w:rPr>
                <w:sz w:val="24"/>
                <w:szCs w:val="24"/>
              </w:rPr>
              <w:t>a</w:t>
            </w:r>
            <w:r w:rsidRPr="00234B5A">
              <w:rPr>
                <w:sz w:val="24"/>
                <w:szCs w:val="24"/>
              </w:rPr>
              <w:t>s ugdymo paslaug</w:t>
            </w:r>
            <w:r>
              <w:rPr>
                <w:sz w:val="24"/>
                <w:szCs w:val="24"/>
              </w:rPr>
              <w:t>a</w:t>
            </w:r>
            <w:r w:rsidRPr="00234B5A">
              <w:rPr>
                <w:sz w:val="24"/>
                <w:szCs w:val="24"/>
              </w:rPr>
              <w:t>s.</w:t>
            </w:r>
          </w:p>
          <w:p w14:paraId="137C17FB" w14:textId="77777777" w:rsidR="00553B43" w:rsidRPr="00097298" w:rsidRDefault="00553B43" w:rsidP="00405FB6">
            <w:pPr>
              <w:rPr>
                <w:color w:val="000000"/>
                <w:spacing w:val="-4"/>
                <w:sz w:val="24"/>
                <w:szCs w:val="24"/>
                <w:lang w:val="lt-LT"/>
              </w:rPr>
            </w:pPr>
          </w:p>
        </w:tc>
        <w:tc>
          <w:tcPr>
            <w:tcW w:w="4677" w:type="dxa"/>
            <w:shd w:val="clear" w:color="auto" w:fill="auto"/>
          </w:tcPr>
          <w:p w14:paraId="1AB0C330" w14:textId="77777777" w:rsidR="00553B43" w:rsidRPr="00097298" w:rsidRDefault="00553B43" w:rsidP="00405FB6">
            <w:pPr>
              <w:rPr>
                <w:b/>
                <w:color w:val="000000"/>
                <w:spacing w:val="-4"/>
                <w:sz w:val="24"/>
                <w:szCs w:val="24"/>
                <w:lang w:val="lt-LT"/>
              </w:rPr>
            </w:pPr>
            <w:r w:rsidRPr="00097298">
              <w:rPr>
                <w:b/>
                <w:color w:val="000000"/>
                <w:spacing w:val="-4"/>
                <w:sz w:val="24"/>
                <w:szCs w:val="24"/>
                <w:lang w:val="lt-LT"/>
              </w:rPr>
              <w:lastRenderedPageBreak/>
              <w:t>Grėsmės</w:t>
            </w:r>
          </w:p>
          <w:p w14:paraId="0A3CDB76" w14:textId="346BF34E" w:rsidR="00553B43" w:rsidRPr="00234B5A" w:rsidRDefault="00553B43" w:rsidP="00405FB6">
            <w:pPr>
              <w:rPr>
                <w:sz w:val="24"/>
                <w:szCs w:val="24"/>
                <w:lang w:val="lt-LT"/>
              </w:rPr>
            </w:pPr>
            <w:r w:rsidRPr="00234B5A">
              <w:rPr>
                <w:sz w:val="24"/>
                <w:szCs w:val="24"/>
                <w:lang w:val="lt-LT"/>
              </w:rPr>
              <w:t>1.</w:t>
            </w:r>
            <w:r w:rsidR="009B69F2">
              <w:rPr>
                <w:sz w:val="24"/>
                <w:szCs w:val="24"/>
                <w:lang w:val="lt-LT"/>
              </w:rPr>
              <w:t xml:space="preserve"> </w:t>
            </w:r>
            <w:r w:rsidRPr="00234B5A">
              <w:rPr>
                <w:sz w:val="24"/>
                <w:szCs w:val="24"/>
                <w:lang w:val="lt-LT"/>
              </w:rPr>
              <w:t xml:space="preserve">Didėjant vaikų, turinčių specialiųjų ugdymosi poreikių, skaičiui pastebima, jog </w:t>
            </w:r>
            <w:r w:rsidRPr="00234B5A">
              <w:rPr>
                <w:sz w:val="24"/>
                <w:szCs w:val="24"/>
                <w:lang w:val="lt-LT"/>
              </w:rPr>
              <w:lastRenderedPageBreak/>
              <w:t xml:space="preserve">pedagogams trūksta patirties tinkamai organizuoti įtraukųjį ugdymą, kokybiškai dirbti su vaikais, turinčiais specialiųjų ugdymosi poreikių. </w:t>
            </w:r>
          </w:p>
          <w:p w14:paraId="5BBBFB3B" w14:textId="2C61B83A" w:rsidR="00553B43" w:rsidRPr="00234B5A" w:rsidRDefault="00553B43" w:rsidP="00405FB6">
            <w:pPr>
              <w:rPr>
                <w:color w:val="000000"/>
                <w:spacing w:val="-4"/>
                <w:sz w:val="24"/>
                <w:szCs w:val="24"/>
                <w:lang w:val="lt-LT"/>
              </w:rPr>
            </w:pPr>
            <w:r w:rsidRPr="00234B5A">
              <w:rPr>
                <w:sz w:val="24"/>
                <w:szCs w:val="24"/>
                <w:lang w:val="lt-LT"/>
              </w:rPr>
              <w:t>2.</w:t>
            </w:r>
            <w:r w:rsidR="009B69F2">
              <w:rPr>
                <w:sz w:val="24"/>
                <w:szCs w:val="24"/>
                <w:lang w:val="lt-LT"/>
              </w:rPr>
              <w:t xml:space="preserve"> </w:t>
            </w:r>
            <w:r w:rsidRPr="00234B5A">
              <w:rPr>
                <w:sz w:val="24"/>
                <w:szCs w:val="24"/>
                <w:lang w:val="lt-LT"/>
              </w:rPr>
              <w:t>Trūksta švietimo pagalbos specialistų darbui su specialiųjų poreikių vaikais.</w:t>
            </w:r>
          </w:p>
          <w:p w14:paraId="55A1FD92" w14:textId="77777777" w:rsidR="00553B43" w:rsidRPr="00234B5A" w:rsidRDefault="00553B43" w:rsidP="00405FB6">
            <w:pPr>
              <w:rPr>
                <w:color w:val="000000"/>
                <w:spacing w:val="-4"/>
                <w:sz w:val="24"/>
                <w:szCs w:val="24"/>
                <w:lang w:val="lt-LT"/>
              </w:rPr>
            </w:pPr>
            <w:r w:rsidRPr="00234B5A">
              <w:rPr>
                <w:color w:val="000000"/>
                <w:spacing w:val="-4"/>
                <w:sz w:val="24"/>
                <w:szCs w:val="24"/>
                <w:lang w:val="lt-LT"/>
              </w:rPr>
              <w:t>3. Didėjantis specialiųjų poreikių vaikų skaičius.</w:t>
            </w:r>
          </w:p>
          <w:p w14:paraId="42899C89" w14:textId="3BE54816" w:rsidR="00553B43" w:rsidRPr="00234B5A" w:rsidRDefault="00553B43" w:rsidP="00405FB6">
            <w:pPr>
              <w:rPr>
                <w:color w:val="000000"/>
                <w:spacing w:val="-4"/>
                <w:sz w:val="24"/>
                <w:szCs w:val="24"/>
                <w:lang w:val="lt-LT"/>
              </w:rPr>
            </w:pPr>
            <w:r w:rsidRPr="00234B5A">
              <w:rPr>
                <w:color w:val="000000"/>
                <w:spacing w:val="-4"/>
                <w:sz w:val="24"/>
                <w:szCs w:val="24"/>
                <w:lang w:val="lt-LT"/>
              </w:rPr>
              <w:t xml:space="preserve">4. </w:t>
            </w:r>
            <w:r w:rsidR="009B69F2">
              <w:rPr>
                <w:color w:val="000000"/>
                <w:spacing w:val="-4"/>
                <w:sz w:val="24"/>
                <w:szCs w:val="24"/>
                <w:lang w:val="lt-LT"/>
              </w:rPr>
              <w:t xml:space="preserve"> </w:t>
            </w:r>
            <w:r w:rsidRPr="00234B5A">
              <w:rPr>
                <w:color w:val="000000"/>
                <w:spacing w:val="-4"/>
                <w:sz w:val="24"/>
                <w:szCs w:val="24"/>
                <w:lang w:val="lt-LT"/>
              </w:rPr>
              <w:t>Žemėjantis vaikų sveikatos indeksas.</w:t>
            </w:r>
          </w:p>
          <w:p w14:paraId="34470D16" w14:textId="660B449D" w:rsidR="00553B43" w:rsidRPr="00234B5A" w:rsidRDefault="00553B43" w:rsidP="00405FB6">
            <w:pPr>
              <w:rPr>
                <w:color w:val="000000"/>
                <w:spacing w:val="-4"/>
                <w:sz w:val="24"/>
                <w:szCs w:val="24"/>
                <w:lang w:val="lt-LT"/>
              </w:rPr>
            </w:pPr>
            <w:r w:rsidRPr="00234B5A">
              <w:rPr>
                <w:color w:val="000000"/>
                <w:spacing w:val="-4"/>
                <w:sz w:val="24"/>
                <w:szCs w:val="24"/>
                <w:lang w:val="lt-LT"/>
              </w:rPr>
              <w:t xml:space="preserve">5. </w:t>
            </w:r>
            <w:r w:rsidR="009B69F2">
              <w:rPr>
                <w:color w:val="000000"/>
                <w:spacing w:val="-4"/>
                <w:sz w:val="24"/>
                <w:szCs w:val="24"/>
                <w:lang w:val="lt-LT"/>
              </w:rPr>
              <w:t xml:space="preserve"> </w:t>
            </w:r>
            <w:r w:rsidRPr="00234B5A">
              <w:rPr>
                <w:color w:val="000000"/>
                <w:spacing w:val="-4"/>
                <w:sz w:val="24"/>
                <w:szCs w:val="24"/>
                <w:lang w:val="lt-LT"/>
              </w:rPr>
              <w:t>Kvalifikuotų mokytojų trūkumas regione.</w:t>
            </w:r>
          </w:p>
          <w:p w14:paraId="24CDCC40" w14:textId="595425F5" w:rsidR="00553B43" w:rsidRPr="00234B5A" w:rsidRDefault="00553B43" w:rsidP="00405FB6">
            <w:pPr>
              <w:rPr>
                <w:color w:val="000000"/>
                <w:spacing w:val="-4"/>
                <w:sz w:val="24"/>
                <w:szCs w:val="24"/>
                <w:lang w:val="lt-LT"/>
              </w:rPr>
            </w:pPr>
            <w:r w:rsidRPr="00234B5A">
              <w:rPr>
                <w:color w:val="000000"/>
                <w:spacing w:val="-4"/>
                <w:sz w:val="24"/>
                <w:szCs w:val="24"/>
                <w:lang w:val="lt-LT"/>
              </w:rPr>
              <w:t xml:space="preserve">6. </w:t>
            </w:r>
            <w:r w:rsidR="009B69F2">
              <w:rPr>
                <w:color w:val="000000"/>
                <w:spacing w:val="-4"/>
                <w:sz w:val="24"/>
                <w:szCs w:val="24"/>
                <w:lang w:val="lt-LT"/>
              </w:rPr>
              <w:t xml:space="preserve"> </w:t>
            </w:r>
            <w:r w:rsidRPr="00234B5A">
              <w:rPr>
                <w:color w:val="000000"/>
                <w:spacing w:val="-4"/>
                <w:sz w:val="24"/>
                <w:szCs w:val="24"/>
                <w:lang w:val="lt-LT"/>
              </w:rPr>
              <w:t>Didėjantis mokytojų amžius, pedagoginis stažas.</w:t>
            </w:r>
          </w:p>
          <w:p w14:paraId="06218321" w14:textId="0C410990" w:rsidR="00553B43" w:rsidRPr="00097298" w:rsidRDefault="00553B43" w:rsidP="00405FB6">
            <w:pPr>
              <w:rPr>
                <w:color w:val="000000"/>
                <w:spacing w:val="-4"/>
                <w:sz w:val="24"/>
                <w:szCs w:val="24"/>
                <w:lang w:val="lt-LT"/>
              </w:rPr>
            </w:pPr>
          </w:p>
        </w:tc>
      </w:tr>
      <w:bookmarkEnd w:id="0"/>
    </w:tbl>
    <w:p w14:paraId="57EA4B79" w14:textId="77777777" w:rsidR="00553B43" w:rsidRPr="002F5F1E" w:rsidRDefault="00553B43" w:rsidP="00553B43">
      <w:pPr>
        <w:shd w:val="clear" w:color="auto" w:fill="FFFFFF"/>
        <w:ind w:firstLine="1296"/>
        <w:jc w:val="both"/>
        <w:rPr>
          <w:rFonts w:asciiTheme="majorBidi" w:hAnsiTheme="majorBidi" w:cstheme="majorBidi"/>
          <w:bCs/>
          <w:spacing w:val="-4"/>
          <w:sz w:val="24"/>
          <w:szCs w:val="24"/>
          <w:lang w:val="lt-LT"/>
        </w:rPr>
      </w:pPr>
    </w:p>
    <w:p w14:paraId="0D819F73" w14:textId="77777777" w:rsidR="000E5944" w:rsidRPr="002F5F1E" w:rsidRDefault="000E5944" w:rsidP="000E5944">
      <w:pPr>
        <w:shd w:val="clear" w:color="auto" w:fill="FFFFFF"/>
        <w:ind w:firstLine="1296"/>
        <w:rPr>
          <w:rFonts w:asciiTheme="majorBidi" w:hAnsiTheme="majorBidi" w:cstheme="majorBidi"/>
          <w:b/>
          <w:sz w:val="24"/>
          <w:szCs w:val="24"/>
          <w:lang w:val="lt-LT"/>
        </w:rPr>
      </w:pPr>
      <w:r w:rsidRPr="002F5F1E">
        <w:rPr>
          <w:rFonts w:asciiTheme="majorBidi" w:hAnsiTheme="majorBidi" w:cstheme="majorBidi"/>
          <w:sz w:val="24"/>
          <w:szCs w:val="24"/>
          <w:lang w:val="lt-LT"/>
        </w:rPr>
        <w:t xml:space="preserve">    </w:t>
      </w:r>
    </w:p>
    <w:p w14:paraId="40CEBDB8" w14:textId="77777777" w:rsidR="000E5944" w:rsidRPr="002F5F1E" w:rsidRDefault="000E5944" w:rsidP="000E5944">
      <w:pPr>
        <w:shd w:val="clear" w:color="auto" w:fill="FFFFFF"/>
        <w:rPr>
          <w:rFonts w:asciiTheme="majorBidi" w:hAnsiTheme="majorBidi" w:cstheme="majorBidi"/>
          <w:b/>
          <w:sz w:val="24"/>
          <w:szCs w:val="24"/>
          <w:lang w:val="lt-LT"/>
        </w:rPr>
      </w:pPr>
      <w:r w:rsidRPr="002F5F1E">
        <w:rPr>
          <w:rFonts w:asciiTheme="majorBidi" w:hAnsiTheme="majorBidi" w:cstheme="majorBidi"/>
          <w:b/>
          <w:sz w:val="24"/>
          <w:szCs w:val="24"/>
          <w:lang w:val="lt-LT"/>
        </w:rPr>
        <w:t xml:space="preserve">2023-2025 metų veiklos prioritetai </w:t>
      </w:r>
    </w:p>
    <w:p w14:paraId="5651057F" w14:textId="178019AA" w:rsidR="000E5944" w:rsidRPr="002F5F1E" w:rsidRDefault="000E5944" w:rsidP="000E5944">
      <w:pPr>
        <w:pStyle w:val="Sraopastraipa"/>
        <w:numPr>
          <w:ilvl w:val="0"/>
          <w:numId w:val="1"/>
        </w:numPr>
        <w:rPr>
          <w:rFonts w:asciiTheme="majorBidi" w:hAnsiTheme="majorBidi" w:cstheme="majorBidi"/>
          <w:sz w:val="24"/>
          <w:szCs w:val="24"/>
          <w:lang w:val="lt-LT"/>
        </w:rPr>
      </w:pPr>
      <w:r w:rsidRPr="002F5F1E">
        <w:rPr>
          <w:rFonts w:asciiTheme="majorBidi" w:hAnsiTheme="majorBidi" w:cstheme="majorBidi"/>
          <w:sz w:val="24"/>
          <w:szCs w:val="24"/>
          <w:lang w:val="lt-LT"/>
        </w:rPr>
        <w:t>Vaikų ugdymo(si) proceso tobulinimas taikant kokybišką, efektyvų ir inovatyvų ugdymą(si)</w:t>
      </w:r>
      <w:r w:rsidR="002A0107">
        <w:rPr>
          <w:rFonts w:asciiTheme="majorBidi" w:hAnsiTheme="majorBidi" w:cstheme="majorBidi"/>
          <w:sz w:val="24"/>
          <w:szCs w:val="24"/>
          <w:lang w:val="lt-LT"/>
        </w:rPr>
        <w:t>.</w:t>
      </w:r>
    </w:p>
    <w:p w14:paraId="7D4CC82D" w14:textId="77777777" w:rsidR="000E5944" w:rsidRPr="002F5F1E" w:rsidRDefault="000E5944" w:rsidP="000E5944">
      <w:pPr>
        <w:pStyle w:val="Sraopastraipa"/>
        <w:numPr>
          <w:ilvl w:val="0"/>
          <w:numId w:val="1"/>
        </w:numPr>
        <w:rPr>
          <w:rFonts w:asciiTheme="majorBidi" w:hAnsiTheme="majorBidi" w:cstheme="majorBidi"/>
          <w:sz w:val="24"/>
          <w:szCs w:val="24"/>
          <w:lang w:val="lt-LT"/>
        </w:rPr>
      </w:pPr>
      <w:r>
        <w:rPr>
          <w:rFonts w:asciiTheme="majorBidi" w:hAnsiTheme="majorBidi" w:cstheme="majorBidi"/>
          <w:sz w:val="24"/>
          <w:szCs w:val="24"/>
          <w:lang w:val="lt-LT"/>
        </w:rPr>
        <w:t>Mokytoj</w:t>
      </w:r>
      <w:r w:rsidRPr="002F5F1E">
        <w:rPr>
          <w:rFonts w:asciiTheme="majorBidi" w:hAnsiTheme="majorBidi" w:cstheme="majorBidi"/>
          <w:sz w:val="24"/>
          <w:szCs w:val="24"/>
          <w:lang w:val="lt-LT"/>
        </w:rPr>
        <w:t xml:space="preserve">ų kvalifikacijos </w:t>
      </w:r>
      <w:r>
        <w:rPr>
          <w:rFonts w:asciiTheme="majorBidi" w:hAnsiTheme="majorBidi" w:cstheme="majorBidi"/>
          <w:sz w:val="24"/>
          <w:szCs w:val="24"/>
          <w:lang w:val="lt-LT"/>
        </w:rPr>
        <w:t>gerinimas</w:t>
      </w:r>
      <w:r w:rsidRPr="002F5F1E">
        <w:rPr>
          <w:rFonts w:asciiTheme="majorBidi" w:hAnsiTheme="majorBidi" w:cstheme="majorBidi"/>
          <w:sz w:val="24"/>
          <w:szCs w:val="24"/>
          <w:lang w:val="lt-LT"/>
        </w:rPr>
        <w:t xml:space="preserve"> įstaigoje</w:t>
      </w:r>
      <w:r>
        <w:rPr>
          <w:rFonts w:asciiTheme="majorBidi" w:hAnsiTheme="majorBidi" w:cstheme="majorBidi"/>
          <w:sz w:val="24"/>
          <w:szCs w:val="24"/>
          <w:lang w:val="lt-LT"/>
        </w:rPr>
        <w:t xml:space="preserve"> dirbant su specialiųjų ugdymosi poreikių vaikais</w:t>
      </w:r>
      <w:r w:rsidRPr="002F5F1E">
        <w:rPr>
          <w:rFonts w:asciiTheme="majorBidi" w:hAnsiTheme="majorBidi" w:cstheme="majorBidi"/>
          <w:sz w:val="24"/>
          <w:szCs w:val="24"/>
          <w:lang w:val="lt-LT"/>
        </w:rPr>
        <w:t>.</w:t>
      </w:r>
    </w:p>
    <w:p w14:paraId="05A86DE6" w14:textId="77777777" w:rsidR="000E5944" w:rsidRPr="002F5F1E" w:rsidRDefault="000E5944" w:rsidP="000E5944">
      <w:pPr>
        <w:pStyle w:val="Sraopastraipa"/>
        <w:numPr>
          <w:ilvl w:val="0"/>
          <w:numId w:val="1"/>
        </w:numPr>
        <w:rPr>
          <w:rFonts w:asciiTheme="majorBidi" w:hAnsiTheme="majorBidi" w:cstheme="majorBidi"/>
          <w:sz w:val="24"/>
          <w:szCs w:val="24"/>
          <w:lang w:val="lt-LT"/>
        </w:rPr>
      </w:pPr>
      <w:r w:rsidRPr="002F5F1E">
        <w:rPr>
          <w:rFonts w:asciiTheme="majorBidi" w:hAnsiTheme="majorBidi" w:cstheme="majorBidi"/>
          <w:sz w:val="24"/>
          <w:szCs w:val="24"/>
          <w:lang w:val="lt-LT"/>
        </w:rPr>
        <w:t>Bendruomenės telkimas partnerystės principu.</w:t>
      </w:r>
    </w:p>
    <w:p w14:paraId="525E4A15" w14:textId="77777777" w:rsidR="00553B43" w:rsidRDefault="00553B43" w:rsidP="00553B43">
      <w:pPr>
        <w:jc w:val="both"/>
        <w:rPr>
          <w:rFonts w:asciiTheme="majorBidi" w:hAnsiTheme="majorBidi" w:cstheme="majorBidi"/>
          <w:b/>
          <w:sz w:val="24"/>
          <w:szCs w:val="24"/>
          <w:lang w:val="lt-LT"/>
        </w:rPr>
      </w:pPr>
    </w:p>
    <w:p w14:paraId="064CDB67" w14:textId="3EDEC156" w:rsidR="00553B43" w:rsidRDefault="000E5944" w:rsidP="00553B43">
      <w:pPr>
        <w:jc w:val="both"/>
        <w:rPr>
          <w:rFonts w:asciiTheme="majorBidi" w:hAnsiTheme="majorBidi" w:cstheme="majorBidi"/>
          <w:bCs/>
          <w:sz w:val="24"/>
          <w:szCs w:val="24"/>
          <w:lang w:val="lt-LT"/>
        </w:rPr>
      </w:pPr>
      <w:r>
        <w:rPr>
          <w:rFonts w:asciiTheme="majorBidi" w:hAnsiTheme="majorBidi" w:cstheme="majorBidi"/>
          <w:b/>
          <w:sz w:val="24"/>
          <w:szCs w:val="24"/>
          <w:lang w:val="lt-LT"/>
        </w:rPr>
        <w:t xml:space="preserve">1. </w:t>
      </w:r>
      <w:r w:rsidR="00553B43" w:rsidRPr="002F5F1E">
        <w:rPr>
          <w:rFonts w:asciiTheme="majorBidi" w:hAnsiTheme="majorBidi" w:cstheme="majorBidi"/>
          <w:b/>
          <w:sz w:val="24"/>
          <w:szCs w:val="24"/>
          <w:lang w:val="lt-LT"/>
        </w:rPr>
        <w:t xml:space="preserve">Strateginis </w:t>
      </w:r>
      <w:r w:rsidR="00553B43" w:rsidRPr="00A65D90">
        <w:rPr>
          <w:rFonts w:asciiTheme="majorBidi" w:hAnsiTheme="majorBidi" w:cstheme="majorBidi"/>
          <w:bCs/>
          <w:sz w:val="24"/>
          <w:szCs w:val="24"/>
          <w:lang w:val="lt-LT"/>
        </w:rPr>
        <w:t xml:space="preserve">tikslas – stiprinti ugdymo kokybės prieinamumą kiekvienam vaikui. </w:t>
      </w:r>
    </w:p>
    <w:p w14:paraId="02ABD55D" w14:textId="77777777" w:rsidR="00083A21" w:rsidRDefault="00083A21" w:rsidP="00553B43">
      <w:pPr>
        <w:jc w:val="both"/>
        <w:rPr>
          <w:rFonts w:asciiTheme="majorBidi" w:hAnsiTheme="majorBidi" w:cstheme="majorBidi"/>
          <w:bCs/>
          <w:sz w:val="24"/>
          <w:szCs w:val="24"/>
          <w:lang w:val="lt-LT"/>
        </w:rPr>
      </w:pPr>
    </w:p>
    <w:tbl>
      <w:tblPr>
        <w:tblStyle w:val="Lentelstinklelis"/>
        <w:tblW w:w="0" w:type="auto"/>
        <w:tblInd w:w="137" w:type="dxa"/>
        <w:tblLook w:val="04A0" w:firstRow="1" w:lastRow="0" w:firstColumn="1" w:lastColumn="0" w:noHBand="0" w:noVBand="1"/>
      </w:tblPr>
      <w:tblGrid>
        <w:gridCol w:w="5670"/>
        <w:gridCol w:w="2126"/>
        <w:gridCol w:w="1812"/>
      </w:tblGrid>
      <w:tr w:rsidR="00083A21" w14:paraId="00CFFA2A" w14:textId="77777777" w:rsidTr="008E3906">
        <w:tc>
          <w:tcPr>
            <w:tcW w:w="5670" w:type="dxa"/>
          </w:tcPr>
          <w:p w14:paraId="63B0F8C2" w14:textId="77777777" w:rsidR="00083A21" w:rsidRDefault="00083A21" w:rsidP="008E3906">
            <w:pPr>
              <w:tabs>
                <w:tab w:val="left" w:pos="8364"/>
              </w:tabs>
              <w:ind w:right="403"/>
              <w:rPr>
                <w:rFonts w:asciiTheme="majorBidi" w:hAnsiTheme="majorBidi" w:cstheme="majorBidi"/>
                <w:sz w:val="24"/>
                <w:szCs w:val="24"/>
                <w:lang w:val="lt-LT"/>
              </w:rPr>
            </w:pPr>
            <w:r w:rsidRPr="002F5F1E">
              <w:rPr>
                <w:rFonts w:asciiTheme="majorBidi" w:hAnsiTheme="majorBidi" w:cstheme="majorBidi"/>
                <w:sz w:val="24"/>
                <w:szCs w:val="24"/>
                <w:lang w:val="lt-LT"/>
              </w:rPr>
              <w:t>Tikslo įgyvendinimo rodiklio/kriterijaus pavadinimas</w:t>
            </w:r>
          </w:p>
        </w:tc>
        <w:tc>
          <w:tcPr>
            <w:tcW w:w="2126" w:type="dxa"/>
          </w:tcPr>
          <w:p w14:paraId="1744066B" w14:textId="77777777" w:rsidR="00083A21" w:rsidRPr="002F5F1E" w:rsidRDefault="00083A21" w:rsidP="008E390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202</w:t>
            </w:r>
            <w:r>
              <w:rPr>
                <w:rFonts w:asciiTheme="majorBidi" w:hAnsiTheme="majorBidi" w:cstheme="majorBidi"/>
                <w:sz w:val="24"/>
                <w:szCs w:val="24"/>
                <w:lang w:val="lt-LT"/>
              </w:rPr>
              <w:t>2</w:t>
            </w:r>
            <w:r w:rsidRPr="002F5F1E">
              <w:rPr>
                <w:rFonts w:asciiTheme="majorBidi" w:hAnsiTheme="majorBidi" w:cstheme="majorBidi"/>
                <w:sz w:val="24"/>
                <w:szCs w:val="24"/>
                <w:lang w:val="lt-LT"/>
              </w:rPr>
              <w:t xml:space="preserve"> m.</w:t>
            </w:r>
          </w:p>
          <w:p w14:paraId="27B6E57A" w14:textId="77777777" w:rsidR="00083A21" w:rsidRDefault="00083A21" w:rsidP="008E3906">
            <w:pPr>
              <w:tabs>
                <w:tab w:val="left" w:pos="8364"/>
              </w:tabs>
              <w:ind w:right="403"/>
              <w:jc w:val="center"/>
              <w:rPr>
                <w:rFonts w:asciiTheme="majorBidi" w:hAnsiTheme="majorBidi" w:cstheme="majorBidi"/>
                <w:sz w:val="24"/>
                <w:szCs w:val="24"/>
                <w:lang w:val="lt-LT"/>
              </w:rPr>
            </w:pPr>
            <w:r w:rsidRPr="002F5F1E">
              <w:rPr>
                <w:rFonts w:asciiTheme="majorBidi" w:hAnsiTheme="majorBidi" w:cstheme="majorBidi"/>
                <w:sz w:val="24"/>
                <w:szCs w:val="24"/>
                <w:lang w:val="lt-LT"/>
              </w:rPr>
              <w:t>būklė</w:t>
            </w:r>
          </w:p>
        </w:tc>
        <w:tc>
          <w:tcPr>
            <w:tcW w:w="1812" w:type="dxa"/>
          </w:tcPr>
          <w:p w14:paraId="2E8E5269" w14:textId="77777777" w:rsidR="00083A21" w:rsidRPr="002F5F1E" w:rsidRDefault="00083A21" w:rsidP="008E390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2025 m.</w:t>
            </w:r>
          </w:p>
          <w:p w14:paraId="24FC5EDD" w14:textId="77777777" w:rsidR="00083A21" w:rsidRDefault="00083A21" w:rsidP="008E3906">
            <w:pPr>
              <w:tabs>
                <w:tab w:val="left" w:pos="8364"/>
              </w:tabs>
              <w:ind w:right="403"/>
              <w:jc w:val="center"/>
              <w:rPr>
                <w:rFonts w:asciiTheme="majorBidi" w:hAnsiTheme="majorBidi" w:cstheme="majorBidi"/>
                <w:sz w:val="24"/>
                <w:szCs w:val="24"/>
                <w:lang w:val="lt-LT"/>
              </w:rPr>
            </w:pPr>
            <w:r w:rsidRPr="002F5F1E">
              <w:rPr>
                <w:rFonts w:asciiTheme="majorBidi" w:hAnsiTheme="majorBidi" w:cstheme="majorBidi"/>
                <w:sz w:val="24"/>
                <w:szCs w:val="24"/>
                <w:lang w:val="lt-LT"/>
              </w:rPr>
              <w:t>siekis</w:t>
            </w:r>
          </w:p>
        </w:tc>
      </w:tr>
      <w:tr w:rsidR="00083A21" w14:paraId="6E7FC1FE" w14:textId="77777777" w:rsidTr="008E3906">
        <w:tc>
          <w:tcPr>
            <w:tcW w:w="5670" w:type="dxa"/>
          </w:tcPr>
          <w:p w14:paraId="45BCC160" w14:textId="77777777" w:rsidR="00083A21" w:rsidRPr="00D62848" w:rsidRDefault="00083A21" w:rsidP="008E3906">
            <w:pPr>
              <w:pStyle w:val="Sraopastraipa"/>
              <w:numPr>
                <w:ilvl w:val="0"/>
                <w:numId w:val="8"/>
              </w:numPr>
              <w:tabs>
                <w:tab w:val="left" w:pos="8364"/>
              </w:tabs>
              <w:ind w:right="403"/>
              <w:jc w:val="both"/>
              <w:rPr>
                <w:rFonts w:asciiTheme="majorBidi" w:hAnsiTheme="majorBidi" w:cstheme="majorBidi"/>
                <w:sz w:val="24"/>
                <w:szCs w:val="24"/>
                <w:lang w:val="lt-LT"/>
              </w:rPr>
            </w:pPr>
            <w:r w:rsidRPr="00D62848">
              <w:rPr>
                <w:rFonts w:asciiTheme="majorBidi" w:hAnsiTheme="majorBidi" w:cstheme="majorBidi"/>
                <w:sz w:val="24"/>
                <w:szCs w:val="24"/>
                <w:lang w:val="lt-LT"/>
              </w:rPr>
              <w:t xml:space="preserve">Mokytojų, taikančių inovatyvias ugdymo praktikas </w:t>
            </w:r>
            <w:r w:rsidRPr="00D62848">
              <w:rPr>
                <w:rFonts w:asciiTheme="majorBidi" w:hAnsiTheme="majorBidi" w:cstheme="majorBidi"/>
                <w:sz w:val="24"/>
                <w:szCs w:val="24"/>
              </w:rPr>
              <w:t>(proc.)</w:t>
            </w:r>
          </w:p>
        </w:tc>
        <w:tc>
          <w:tcPr>
            <w:tcW w:w="2126" w:type="dxa"/>
          </w:tcPr>
          <w:p w14:paraId="7553487B" w14:textId="77777777" w:rsidR="00083A21" w:rsidRDefault="00083A21" w:rsidP="008E3906">
            <w:pPr>
              <w:tabs>
                <w:tab w:val="left" w:pos="8364"/>
              </w:tabs>
              <w:ind w:right="403"/>
              <w:jc w:val="both"/>
              <w:rPr>
                <w:rFonts w:asciiTheme="majorBidi" w:hAnsiTheme="majorBidi" w:cstheme="majorBidi"/>
                <w:sz w:val="24"/>
                <w:szCs w:val="24"/>
                <w:lang w:val="lt-LT"/>
              </w:rPr>
            </w:pPr>
            <w:r>
              <w:rPr>
                <w:rFonts w:asciiTheme="majorBidi" w:hAnsiTheme="majorBidi" w:cstheme="majorBidi"/>
                <w:sz w:val="24"/>
                <w:szCs w:val="24"/>
                <w:lang w:val="lt-LT"/>
              </w:rPr>
              <w:t>60</w:t>
            </w:r>
          </w:p>
        </w:tc>
        <w:tc>
          <w:tcPr>
            <w:tcW w:w="1812" w:type="dxa"/>
          </w:tcPr>
          <w:p w14:paraId="17107C5D" w14:textId="77777777" w:rsidR="00083A21" w:rsidRDefault="00083A21" w:rsidP="008E3906">
            <w:pPr>
              <w:tabs>
                <w:tab w:val="left" w:pos="8364"/>
              </w:tabs>
              <w:ind w:right="403"/>
              <w:jc w:val="both"/>
              <w:rPr>
                <w:rFonts w:asciiTheme="majorBidi" w:hAnsiTheme="majorBidi" w:cstheme="majorBidi"/>
                <w:sz w:val="24"/>
                <w:szCs w:val="24"/>
                <w:lang w:val="lt-LT"/>
              </w:rPr>
            </w:pPr>
            <w:r>
              <w:rPr>
                <w:rFonts w:asciiTheme="majorBidi" w:hAnsiTheme="majorBidi" w:cstheme="majorBidi"/>
                <w:sz w:val="24"/>
                <w:szCs w:val="24"/>
                <w:lang w:val="lt-LT"/>
              </w:rPr>
              <w:t>85</w:t>
            </w:r>
          </w:p>
        </w:tc>
      </w:tr>
      <w:tr w:rsidR="00083A21" w14:paraId="0108ABA6" w14:textId="77777777" w:rsidTr="008E3906">
        <w:tc>
          <w:tcPr>
            <w:tcW w:w="5670" w:type="dxa"/>
          </w:tcPr>
          <w:p w14:paraId="36420EAE" w14:textId="77777777" w:rsidR="00083A21" w:rsidRPr="00D62848" w:rsidRDefault="00083A21" w:rsidP="008E3906">
            <w:pPr>
              <w:pStyle w:val="Sraopastraipa"/>
              <w:numPr>
                <w:ilvl w:val="0"/>
                <w:numId w:val="8"/>
              </w:numPr>
              <w:tabs>
                <w:tab w:val="left" w:pos="8364"/>
              </w:tabs>
              <w:ind w:right="403"/>
              <w:jc w:val="both"/>
              <w:rPr>
                <w:rFonts w:asciiTheme="majorBidi" w:hAnsiTheme="majorBidi" w:cstheme="majorBidi"/>
                <w:sz w:val="24"/>
                <w:szCs w:val="24"/>
                <w:lang w:val="lt-LT"/>
              </w:rPr>
            </w:pPr>
            <w:r w:rsidRPr="00D62848">
              <w:rPr>
                <w:rFonts w:asciiTheme="majorBidi" w:hAnsiTheme="majorBidi" w:cstheme="majorBidi"/>
                <w:sz w:val="24"/>
                <w:szCs w:val="24"/>
                <w:lang w:val="lt-LT"/>
              </w:rPr>
              <w:t>Mokytojų, taikančių skaitmenines  priemones, programas ugdyme. (proc.)</w:t>
            </w:r>
          </w:p>
        </w:tc>
        <w:tc>
          <w:tcPr>
            <w:tcW w:w="2126" w:type="dxa"/>
          </w:tcPr>
          <w:p w14:paraId="1F3A0826" w14:textId="77777777" w:rsidR="00083A21" w:rsidRDefault="00083A21" w:rsidP="008E3906">
            <w:pPr>
              <w:tabs>
                <w:tab w:val="left" w:pos="8364"/>
              </w:tabs>
              <w:ind w:right="403"/>
              <w:jc w:val="both"/>
              <w:rPr>
                <w:rFonts w:asciiTheme="majorBidi" w:hAnsiTheme="majorBidi" w:cstheme="majorBidi"/>
                <w:sz w:val="24"/>
                <w:szCs w:val="24"/>
                <w:lang w:val="lt-LT"/>
              </w:rPr>
            </w:pPr>
            <w:r>
              <w:rPr>
                <w:rFonts w:asciiTheme="majorBidi" w:hAnsiTheme="majorBidi" w:cstheme="majorBidi"/>
                <w:sz w:val="24"/>
                <w:szCs w:val="24"/>
                <w:lang w:val="lt-LT"/>
              </w:rPr>
              <w:t>50</w:t>
            </w:r>
          </w:p>
        </w:tc>
        <w:tc>
          <w:tcPr>
            <w:tcW w:w="1812" w:type="dxa"/>
          </w:tcPr>
          <w:p w14:paraId="1057529B" w14:textId="77777777" w:rsidR="00083A21" w:rsidRDefault="00083A21" w:rsidP="008E3906">
            <w:pPr>
              <w:tabs>
                <w:tab w:val="left" w:pos="8364"/>
              </w:tabs>
              <w:ind w:right="403"/>
              <w:jc w:val="both"/>
              <w:rPr>
                <w:rFonts w:asciiTheme="majorBidi" w:hAnsiTheme="majorBidi" w:cstheme="majorBidi"/>
                <w:sz w:val="24"/>
                <w:szCs w:val="24"/>
                <w:lang w:val="lt-LT"/>
              </w:rPr>
            </w:pPr>
            <w:r>
              <w:rPr>
                <w:rFonts w:asciiTheme="majorBidi" w:hAnsiTheme="majorBidi" w:cstheme="majorBidi"/>
                <w:sz w:val="24"/>
                <w:szCs w:val="24"/>
                <w:lang w:val="lt-LT"/>
              </w:rPr>
              <w:t>100</w:t>
            </w:r>
          </w:p>
        </w:tc>
      </w:tr>
      <w:tr w:rsidR="00083A21" w14:paraId="7FF3BB3A" w14:textId="77777777" w:rsidTr="008E3906">
        <w:tc>
          <w:tcPr>
            <w:tcW w:w="5670" w:type="dxa"/>
          </w:tcPr>
          <w:p w14:paraId="44ADC0A4" w14:textId="77777777" w:rsidR="00083A21" w:rsidRPr="00D62848" w:rsidRDefault="00083A21" w:rsidP="008E3906">
            <w:pPr>
              <w:pStyle w:val="Sraopastraipa"/>
              <w:numPr>
                <w:ilvl w:val="0"/>
                <w:numId w:val="8"/>
              </w:numPr>
              <w:tabs>
                <w:tab w:val="left" w:pos="8364"/>
              </w:tabs>
              <w:ind w:right="403"/>
              <w:jc w:val="both"/>
              <w:rPr>
                <w:rFonts w:asciiTheme="majorBidi" w:hAnsiTheme="majorBidi" w:cstheme="majorBidi"/>
                <w:sz w:val="24"/>
                <w:szCs w:val="24"/>
                <w:lang w:val="lt-LT"/>
              </w:rPr>
            </w:pPr>
            <w:r w:rsidRPr="00D62848">
              <w:rPr>
                <w:rFonts w:asciiTheme="majorBidi" w:hAnsiTheme="majorBidi" w:cstheme="majorBidi"/>
                <w:sz w:val="24"/>
                <w:szCs w:val="24"/>
                <w:lang w:val="lt-LT"/>
              </w:rPr>
              <w:t>Dalyvavimas sveikatą stiprinančiuose renginiuose,  respublikiniuose projektuose skaičius.</w:t>
            </w:r>
          </w:p>
        </w:tc>
        <w:tc>
          <w:tcPr>
            <w:tcW w:w="2126" w:type="dxa"/>
          </w:tcPr>
          <w:p w14:paraId="58C43C67" w14:textId="77777777" w:rsidR="00083A21" w:rsidRDefault="00083A21" w:rsidP="008E3906">
            <w:pPr>
              <w:tabs>
                <w:tab w:val="left" w:pos="8364"/>
              </w:tabs>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3</w:t>
            </w:r>
          </w:p>
        </w:tc>
        <w:tc>
          <w:tcPr>
            <w:tcW w:w="1812" w:type="dxa"/>
          </w:tcPr>
          <w:p w14:paraId="7B4E2523" w14:textId="77777777" w:rsidR="00083A21" w:rsidRDefault="00083A21" w:rsidP="008E3906">
            <w:pPr>
              <w:tabs>
                <w:tab w:val="left" w:pos="8364"/>
              </w:tabs>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5</w:t>
            </w:r>
          </w:p>
        </w:tc>
      </w:tr>
      <w:tr w:rsidR="00083A21" w14:paraId="7AAC8D91" w14:textId="77777777" w:rsidTr="008E3906">
        <w:tc>
          <w:tcPr>
            <w:tcW w:w="5670" w:type="dxa"/>
          </w:tcPr>
          <w:p w14:paraId="4462A8AA" w14:textId="77777777" w:rsidR="00083A21" w:rsidRPr="00D62848" w:rsidRDefault="00083A21" w:rsidP="008E3906">
            <w:pPr>
              <w:pStyle w:val="Sraopastraipa"/>
              <w:numPr>
                <w:ilvl w:val="0"/>
                <w:numId w:val="8"/>
              </w:numPr>
              <w:tabs>
                <w:tab w:val="left" w:pos="8364"/>
              </w:tabs>
              <w:ind w:right="403"/>
              <w:jc w:val="both"/>
              <w:rPr>
                <w:rFonts w:asciiTheme="majorBidi" w:hAnsiTheme="majorBidi" w:cstheme="majorBidi"/>
                <w:sz w:val="24"/>
                <w:szCs w:val="24"/>
                <w:lang w:val="lt-LT"/>
              </w:rPr>
            </w:pPr>
            <w:r w:rsidRPr="00D62848">
              <w:rPr>
                <w:rFonts w:asciiTheme="majorBidi" w:hAnsiTheme="majorBidi" w:cstheme="majorBidi"/>
                <w:sz w:val="24"/>
                <w:szCs w:val="24"/>
                <w:lang w:val="lt-LT"/>
              </w:rPr>
              <w:t>Mokytojų, įgijusių aukštesnę kvalifikacinę kategoriją, skaičius</w:t>
            </w:r>
          </w:p>
        </w:tc>
        <w:tc>
          <w:tcPr>
            <w:tcW w:w="2126" w:type="dxa"/>
          </w:tcPr>
          <w:p w14:paraId="17ED60B2" w14:textId="77777777" w:rsidR="00083A21" w:rsidRPr="002F5F1E" w:rsidRDefault="00083A21" w:rsidP="008E3906">
            <w:pPr>
              <w:tabs>
                <w:tab w:val="left" w:pos="8364"/>
              </w:tabs>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1</w:t>
            </w:r>
          </w:p>
        </w:tc>
        <w:tc>
          <w:tcPr>
            <w:tcW w:w="1812" w:type="dxa"/>
          </w:tcPr>
          <w:p w14:paraId="08A34577" w14:textId="77777777" w:rsidR="00083A21" w:rsidRPr="002F5F1E" w:rsidRDefault="00083A21" w:rsidP="008E3906">
            <w:pPr>
              <w:tabs>
                <w:tab w:val="left" w:pos="8364"/>
              </w:tabs>
              <w:ind w:right="403"/>
              <w:jc w:val="both"/>
              <w:rPr>
                <w:rFonts w:asciiTheme="majorBidi" w:hAnsiTheme="majorBidi" w:cstheme="majorBidi"/>
                <w:sz w:val="24"/>
                <w:szCs w:val="24"/>
                <w:lang w:val="lt-LT"/>
              </w:rPr>
            </w:pPr>
            <w:r w:rsidRPr="002F5F1E">
              <w:rPr>
                <w:rFonts w:asciiTheme="majorBidi" w:hAnsiTheme="majorBidi" w:cstheme="majorBidi"/>
                <w:sz w:val="24"/>
                <w:szCs w:val="24"/>
                <w:lang w:val="lt-LT"/>
              </w:rPr>
              <w:t>2</w:t>
            </w:r>
          </w:p>
        </w:tc>
      </w:tr>
      <w:tr w:rsidR="00083A21" w:rsidRPr="00A5566E" w14:paraId="106D54B2" w14:textId="77777777" w:rsidTr="008E3906">
        <w:tc>
          <w:tcPr>
            <w:tcW w:w="5670" w:type="dxa"/>
          </w:tcPr>
          <w:p w14:paraId="48BFDB60" w14:textId="77777777" w:rsidR="00083A21" w:rsidRPr="00A5566E" w:rsidRDefault="00083A21" w:rsidP="008E3906">
            <w:pPr>
              <w:pStyle w:val="Sraopastraipa"/>
              <w:numPr>
                <w:ilvl w:val="0"/>
                <w:numId w:val="8"/>
              </w:numPr>
              <w:rPr>
                <w:rFonts w:asciiTheme="majorBidi" w:hAnsiTheme="majorBidi" w:cstheme="majorBidi"/>
                <w:sz w:val="24"/>
                <w:szCs w:val="24"/>
                <w:lang w:val="lt-LT"/>
              </w:rPr>
            </w:pPr>
            <w:r w:rsidRPr="00452948">
              <w:rPr>
                <w:rFonts w:asciiTheme="majorBidi" w:hAnsiTheme="majorBidi" w:cstheme="majorBidi"/>
                <w:sz w:val="24"/>
                <w:szCs w:val="24"/>
                <w:lang w:val="lt-LT"/>
              </w:rPr>
              <w:t>Įtraukiojo ugdymo užtikrinimas įvairių poreikių vaikams.</w:t>
            </w:r>
            <w:r>
              <w:rPr>
                <w:rFonts w:asciiTheme="majorBidi" w:hAnsiTheme="majorBidi" w:cstheme="majorBidi"/>
                <w:sz w:val="24"/>
                <w:szCs w:val="24"/>
                <w:lang w:val="lt-LT"/>
              </w:rPr>
              <w:t xml:space="preserve"> </w:t>
            </w:r>
            <w:r w:rsidRPr="00A5566E">
              <w:rPr>
                <w:rFonts w:asciiTheme="majorBidi" w:hAnsiTheme="majorBidi" w:cstheme="majorBidi"/>
                <w:sz w:val="24"/>
                <w:szCs w:val="24"/>
                <w:lang w:val="lt-LT"/>
              </w:rPr>
              <w:t>Pedagogų ir švietimo pagalbos specialistų, dalyvavusių tiksliniuose mokymuose, skirtuose, įtraukčiai švietime  (proc.)</w:t>
            </w:r>
          </w:p>
        </w:tc>
        <w:tc>
          <w:tcPr>
            <w:tcW w:w="2126" w:type="dxa"/>
          </w:tcPr>
          <w:p w14:paraId="034FDAB4" w14:textId="77777777" w:rsidR="00083A21" w:rsidRPr="002F5F1E" w:rsidRDefault="00083A21" w:rsidP="008E3906">
            <w:pPr>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t>75</w:t>
            </w:r>
          </w:p>
        </w:tc>
        <w:tc>
          <w:tcPr>
            <w:tcW w:w="1812" w:type="dxa"/>
          </w:tcPr>
          <w:p w14:paraId="2985E34A" w14:textId="77777777" w:rsidR="00083A21" w:rsidRPr="002F5F1E" w:rsidRDefault="00083A21" w:rsidP="008E3906">
            <w:pPr>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t>100</w:t>
            </w:r>
          </w:p>
        </w:tc>
      </w:tr>
      <w:tr w:rsidR="00083A21" w:rsidRPr="00A5566E" w14:paraId="1AEFEA43" w14:textId="77777777" w:rsidTr="008E3906">
        <w:tc>
          <w:tcPr>
            <w:tcW w:w="5670" w:type="dxa"/>
          </w:tcPr>
          <w:p w14:paraId="4D56EDBB" w14:textId="77777777" w:rsidR="00083A21" w:rsidRPr="00452948" w:rsidRDefault="00083A21" w:rsidP="008E3906">
            <w:pPr>
              <w:pStyle w:val="Sraopastraipa"/>
              <w:numPr>
                <w:ilvl w:val="0"/>
                <w:numId w:val="8"/>
              </w:numPr>
              <w:rPr>
                <w:rFonts w:asciiTheme="majorBidi" w:hAnsiTheme="majorBidi" w:cstheme="majorBidi"/>
                <w:sz w:val="24"/>
                <w:szCs w:val="24"/>
                <w:lang w:val="lt-LT"/>
              </w:rPr>
            </w:pPr>
            <w:r w:rsidRPr="00452948">
              <w:rPr>
                <w:rFonts w:asciiTheme="majorBidi" w:hAnsiTheme="majorBidi" w:cstheme="majorBidi"/>
                <w:sz w:val="24"/>
                <w:szCs w:val="24"/>
              </w:rPr>
              <w:t>Vaikų, kuriems suteikta specialioji pagalba, dalis (proc.)</w:t>
            </w:r>
          </w:p>
        </w:tc>
        <w:tc>
          <w:tcPr>
            <w:tcW w:w="2126" w:type="dxa"/>
          </w:tcPr>
          <w:p w14:paraId="1AEAFA33" w14:textId="77777777" w:rsidR="00083A21" w:rsidRPr="00452948" w:rsidRDefault="00083A21" w:rsidP="008E3906">
            <w:pPr>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t>85</w:t>
            </w:r>
          </w:p>
        </w:tc>
        <w:tc>
          <w:tcPr>
            <w:tcW w:w="1812" w:type="dxa"/>
          </w:tcPr>
          <w:p w14:paraId="438D3325" w14:textId="77777777" w:rsidR="00083A21" w:rsidRPr="00452948" w:rsidRDefault="00083A21" w:rsidP="008E3906">
            <w:pPr>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t>90</w:t>
            </w:r>
          </w:p>
        </w:tc>
      </w:tr>
      <w:tr w:rsidR="00083A21" w:rsidRPr="00A5566E" w14:paraId="604E8204" w14:textId="77777777" w:rsidTr="008E3906">
        <w:tc>
          <w:tcPr>
            <w:tcW w:w="5670" w:type="dxa"/>
          </w:tcPr>
          <w:p w14:paraId="00FABB53" w14:textId="77777777" w:rsidR="00083A21" w:rsidRPr="00A5566E" w:rsidRDefault="00083A21" w:rsidP="008E3906">
            <w:pPr>
              <w:pStyle w:val="Sraopastraipa"/>
              <w:numPr>
                <w:ilvl w:val="0"/>
                <w:numId w:val="8"/>
              </w:numPr>
              <w:rPr>
                <w:rFonts w:asciiTheme="majorBidi" w:hAnsiTheme="majorBidi" w:cstheme="majorBidi"/>
                <w:sz w:val="24"/>
                <w:szCs w:val="24"/>
                <w:lang w:val="lt-LT"/>
              </w:rPr>
            </w:pPr>
            <w:r w:rsidRPr="00452948">
              <w:rPr>
                <w:rFonts w:asciiTheme="majorBidi" w:hAnsiTheme="majorBidi" w:cstheme="majorBidi"/>
                <w:sz w:val="24"/>
                <w:szCs w:val="24"/>
                <w:lang w:val="pt-PT"/>
              </w:rPr>
              <w:t xml:space="preserve">Parengtų ir įgyvendinamų individualių pagalbos </w:t>
            </w:r>
            <w:r w:rsidRPr="00452948">
              <w:rPr>
                <w:rFonts w:asciiTheme="majorBidi" w:hAnsiTheme="majorBidi" w:cstheme="majorBidi"/>
                <w:sz w:val="24"/>
                <w:szCs w:val="24"/>
                <w:lang w:val="pt-PT"/>
              </w:rPr>
              <w:lastRenderedPageBreak/>
              <w:t>vaikui ugdymo  planų dalis (proc.)</w:t>
            </w:r>
          </w:p>
        </w:tc>
        <w:tc>
          <w:tcPr>
            <w:tcW w:w="2126" w:type="dxa"/>
          </w:tcPr>
          <w:p w14:paraId="2DF10E5C" w14:textId="77777777" w:rsidR="00083A21" w:rsidRPr="00452948" w:rsidRDefault="00083A21" w:rsidP="008E3906">
            <w:pPr>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lastRenderedPageBreak/>
              <w:t>50</w:t>
            </w:r>
          </w:p>
        </w:tc>
        <w:tc>
          <w:tcPr>
            <w:tcW w:w="1812" w:type="dxa"/>
          </w:tcPr>
          <w:p w14:paraId="13C0A389" w14:textId="77777777" w:rsidR="00083A21" w:rsidRPr="00452948" w:rsidRDefault="00083A21" w:rsidP="008E3906">
            <w:pPr>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t>100</w:t>
            </w:r>
          </w:p>
        </w:tc>
      </w:tr>
    </w:tbl>
    <w:p w14:paraId="747DC8D7" w14:textId="77777777" w:rsidR="00083A21" w:rsidRPr="00A65D90" w:rsidRDefault="00083A21" w:rsidP="00553B43">
      <w:pPr>
        <w:jc w:val="both"/>
        <w:rPr>
          <w:rFonts w:asciiTheme="majorBidi" w:hAnsiTheme="majorBidi" w:cstheme="majorBidi"/>
          <w:bCs/>
          <w:sz w:val="24"/>
          <w:szCs w:val="24"/>
          <w:lang w:val="lt-LT"/>
        </w:rPr>
      </w:pPr>
    </w:p>
    <w:p w14:paraId="4D89B4BE" w14:textId="47874028" w:rsidR="00553B43" w:rsidRPr="002F5F1E" w:rsidRDefault="00553B43" w:rsidP="00553B43">
      <w:pPr>
        <w:shd w:val="clear" w:color="auto" w:fill="FFFFFF"/>
        <w:tabs>
          <w:tab w:val="left" w:pos="8364"/>
        </w:tabs>
        <w:ind w:right="403"/>
        <w:rPr>
          <w:rFonts w:asciiTheme="majorBidi" w:hAnsiTheme="majorBidi" w:cstheme="majorBidi"/>
          <w:b/>
          <w:sz w:val="24"/>
          <w:szCs w:val="24"/>
          <w:lang w:val="lt-LT"/>
        </w:rPr>
      </w:pPr>
      <w:r w:rsidRPr="002F5F1E">
        <w:rPr>
          <w:rFonts w:asciiTheme="majorBidi" w:hAnsiTheme="majorBidi" w:cstheme="majorBidi"/>
          <w:b/>
          <w:sz w:val="24"/>
          <w:szCs w:val="24"/>
          <w:lang w:val="lt-LT"/>
        </w:rPr>
        <w:t xml:space="preserve">Uždaviniai:     </w:t>
      </w:r>
    </w:p>
    <w:p w14:paraId="70960284" w14:textId="05A1B2E4" w:rsidR="00553B43" w:rsidRPr="000A2C63" w:rsidRDefault="003706D7" w:rsidP="003706D7">
      <w:pPr>
        <w:pStyle w:val="Sraopastraipa"/>
        <w:shd w:val="clear" w:color="auto" w:fill="FFFFFF"/>
        <w:tabs>
          <w:tab w:val="left" w:pos="8364"/>
        </w:tabs>
        <w:ind w:left="426" w:right="403"/>
        <w:jc w:val="both"/>
        <w:rPr>
          <w:rFonts w:asciiTheme="majorBidi" w:hAnsiTheme="majorBidi" w:cstheme="majorBidi"/>
          <w:sz w:val="24"/>
          <w:szCs w:val="24"/>
          <w:lang w:val="lt-LT"/>
        </w:rPr>
      </w:pPr>
      <w:r>
        <w:rPr>
          <w:b/>
          <w:bCs/>
          <w:sz w:val="24"/>
          <w:szCs w:val="24"/>
          <w:lang w:val="lt-LT"/>
        </w:rPr>
        <w:t xml:space="preserve">1. </w:t>
      </w:r>
      <w:r w:rsidR="00553B43" w:rsidRPr="000A2C63">
        <w:rPr>
          <w:b/>
          <w:bCs/>
          <w:sz w:val="24"/>
          <w:szCs w:val="24"/>
          <w:lang w:val="lt-LT"/>
        </w:rPr>
        <w:t>Gerinti ugdymo kokybę, plėtojant inovatyvų ugdymą, skatinant individualų vaikų aktyvumą ir asmeninę pažangą ugdymo procese.</w:t>
      </w:r>
    </w:p>
    <w:p w14:paraId="45EB84C7" w14:textId="77777777" w:rsidR="00553B43" w:rsidRPr="000A2C63" w:rsidRDefault="00553B43" w:rsidP="00553B43">
      <w:pPr>
        <w:pStyle w:val="Sraopastraipa"/>
        <w:numPr>
          <w:ilvl w:val="1"/>
          <w:numId w:val="2"/>
        </w:numPr>
        <w:shd w:val="clear" w:color="auto" w:fill="FFFFFF"/>
        <w:tabs>
          <w:tab w:val="left" w:pos="8364"/>
        </w:tabs>
        <w:ind w:left="720" w:right="403"/>
        <w:jc w:val="both"/>
        <w:rPr>
          <w:rFonts w:asciiTheme="majorBidi" w:hAnsiTheme="majorBidi" w:cstheme="majorBidi"/>
          <w:sz w:val="24"/>
          <w:szCs w:val="24"/>
          <w:lang w:val="lt-LT"/>
        </w:rPr>
      </w:pPr>
      <w:r w:rsidRPr="000A2C63">
        <w:rPr>
          <w:sz w:val="24"/>
          <w:szCs w:val="24"/>
          <w:lang w:val="lt-LT"/>
        </w:rPr>
        <w:t xml:space="preserve"> Tikslingai parinkti ir taikyti inovatyvias ugdymo strategijas, metodus, priemones, pagrįstas vaikų žaidybine patirtimi, siekiant kiekvieno vaiko pažangos. </w:t>
      </w:r>
    </w:p>
    <w:p w14:paraId="7751A5D3" w14:textId="77777777" w:rsidR="00553B43" w:rsidRPr="00D16FDA" w:rsidRDefault="00553B43" w:rsidP="00553B43">
      <w:pPr>
        <w:pStyle w:val="Sraopastraipa"/>
        <w:numPr>
          <w:ilvl w:val="1"/>
          <w:numId w:val="2"/>
        </w:numPr>
        <w:shd w:val="clear" w:color="auto" w:fill="FFFFFF"/>
        <w:tabs>
          <w:tab w:val="left" w:pos="8364"/>
        </w:tabs>
        <w:ind w:left="720" w:right="403"/>
        <w:jc w:val="both"/>
        <w:rPr>
          <w:rFonts w:asciiTheme="majorBidi" w:hAnsiTheme="majorBidi" w:cstheme="majorBidi"/>
          <w:sz w:val="24"/>
          <w:szCs w:val="24"/>
          <w:lang w:val="lt-LT"/>
        </w:rPr>
      </w:pPr>
      <w:r>
        <w:rPr>
          <w:rFonts w:asciiTheme="majorBidi" w:hAnsiTheme="majorBidi" w:cstheme="majorBidi"/>
          <w:bCs/>
          <w:sz w:val="24"/>
          <w:szCs w:val="24"/>
          <w:lang w:val="lt-LT"/>
        </w:rPr>
        <w:t xml:space="preserve"> </w:t>
      </w:r>
      <w:r w:rsidRPr="00D16FDA">
        <w:rPr>
          <w:rFonts w:asciiTheme="majorBidi" w:hAnsiTheme="majorBidi" w:cstheme="majorBidi"/>
          <w:bCs/>
          <w:sz w:val="24"/>
          <w:szCs w:val="24"/>
          <w:lang w:val="lt-LT"/>
        </w:rPr>
        <w:t>Stiprinti mokytojų skaitmenines kompetencijas, veiksmingai įgyvendinant ugdymo tikslus.</w:t>
      </w:r>
    </w:p>
    <w:p w14:paraId="12538033" w14:textId="77777777" w:rsidR="00553B43" w:rsidRPr="00452948" w:rsidRDefault="00553B43" w:rsidP="003706D7">
      <w:pPr>
        <w:pStyle w:val="Sraopastraipa"/>
        <w:numPr>
          <w:ilvl w:val="1"/>
          <w:numId w:val="2"/>
        </w:numPr>
        <w:shd w:val="clear" w:color="auto" w:fill="FFFFFF"/>
        <w:tabs>
          <w:tab w:val="left" w:pos="8364"/>
        </w:tabs>
        <w:ind w:left="709" w:right="403"/>
        <w:jc w:val="both"/>
        <w:rPr>
          <w:rFonts w:asciiTheme="majorBidi" w:hAnsiTheme="majorBidi" w:cstheme="majorBidi"/>
          <w:sz w:val="24"/>
          <w:szCs w:val="24"/>
          <w:lang w:val="lt-LT"/>
        </w:rPr>
      </w:pPr>
      <w:r w:rsidRPr="00862996">
        <w:rPr>
          <w:rFonts w:asciiTheme="majorBidi" w:hAnsiTheme="majorBidi" w:cstheme="majorBidi"/>
          <w:sz w:val="24"/>
          <w:szCs w:val="24"/>
          <w:lang w:val="lt-LT"/>
        </w:rPr>
        <w:t xml:space="preserve"> </w:t>
      </w:r>
      <w:r w:rsidRPr="00452948">
        <w:rPr>
          <w:rFonts w:asciiTheme="majorBidi" w:hAnsiTheme="majorBidi" w:cstheme="majorBidi"/>
          <w:sz w:val="24"/>
          <w:szCs w:val="24"/>
          <w:lang w:val="lt-LT"/>
        </w:rPr>
        <w:t xml:space="preserve">Stiprinti  vidaus ir išorės ryšius su socialiniais partneriais.  </w:t>
      </w:r>
    </w:p>
    <w:p w14:paraId="201F3112" w14:textId="2CD18D1A" w:rsidR="00FD698C" w:rsidRDefault="003706D7" w:rsidP="00FD698C">
      <w:pPr>
        <w:pStyle w:val="Sraopastraipa"/>
        <w:numPr>
          <w:ilvl w:val="1"/>
          <w:numId w:val="2"/>
        </w:numPr>
        <w:shd w:val="clear" w:color="auto" w:fill="FFFFFF"/>
        <w:tabs>
          <w:tab w:val="left" w:pos="8364"/>
        </w:tabs>
        <w:ind w:left="709" w:right="403"/>
        <w:jc w:val="both"/>
        <w:rPr>
          <w:rFonts w:asciiTheme="majorBidi" w:hAnsiTheme="majorBidi" w:cstheme="majorBidi"/>
          <w:sz w:val="24"/>
          <w:szCs w:val="24"/>
          <w:lang w:val="lt-LT"/>
        </w:rPr>
      </w:pPr>
      <w:r>
        <w:rPr>
          <w:sz w:val="24"/>
          <w:szCs w:val="24"/>
          <w:lang w:val="pt-PT"/>
        </w:rPr>
        <w:t xml:space="preserve"> </w:t>
      </w:r>
      <w:r w:rsidR="00553B43" w:rsidRPr="00452948">
        <w:rPr>
          <w:sz w:val="24"/>
          <w:szCs w:val="24"/>
          <w:lang w:val="pt-PT"/>
        </w:rPr>
        <w:t>Organizuoti bendruomenės sveikatingumo plėtojimo veiklas.</w:t>
      </w:r>
    </w:p>
    <w:p w14:paraId="4BF826AA" w14:textId="77777777" w:rsidR="00FD698C" w:rsidRDefault="00FD698C" w:rsidP="00FD698C">
      <w:pPr>
        <w:pStyle w:val="Sraopastraipa"/>
        <w:numPr>
          <w:ilvl w:val="0"/>
          <w:numId w:val="2"/>
        </w:numPr>
        <w:rPr>
          <w:rFonts w:asciiTheme="majorBidi" w:hAnsiTheme="majorBidi" w:cstheme="majorBidi"/>
          <w:b/>
          <w:bCs/>
          <w:sz w:val="24"/>
          <w:szCs w:val="24"/>
          <w:lang w:val="lt-LT"/>
        </w:rPr>
      </w:pPr>
      <w:r w:rsidRPr="00FD698C">
        <w:rPr>
          <w:b/>
          <w:bCs/>
          <w:sz w:val="24"/>
          <w:szCs w:val="24"/>
          <w:lang w:val="lt-LT"/>
        </w:rPr>
        <w:t>Tobulinti įtraukiojo ugdymo kokybės principus, siekiant teigiamo mokytojų ir šeimų požiūrio įgyvendinant įtraukiojo ugdymo plėtros nuostatas.</w:t>
      </w:r>
    </w:p>
    <w:p w14:paraId="5737CA86" w14:textId="77777777" w:rsidR="00FD698C" w:rsidRDefault="00FD698C" w:rsidP="00A5566E">
      <w:pPr>
        <w:pStyle w:val="Sraopastraipa"/>
        <w:ind w:left="426"/>
        <w:rPr>
          <w:rFonts w:asciiTheme="majorBidi" w:hAnsiTheme="majorBidi" w:cstheme="majorBidi"/>
          <w:sz w:val="24"/>
          <w:szCs w:val="24"/>
          <w:lang w:val="lt-LT"/>
        </w:rPr>
      </w:pPr>
      <w:r w:rsidRPr="00FD698C">
        <w:rPr>
          <w:rFonts w:asciiTheme="majorBidi" w:hAnsiTheme="majorBidi" w:cstheme="majorBidi"/>
          <w:sz w:val="24"/>
          <w:szCs w:val="24"/>
          <w:lang w:val="lt-LT"/>
        </w:rPr>
        <w:t>2.1.</w:t>
      </w:r>
      <w:r>
        <w:rPr>
          <w:rFonts w:asciiTheme="majorBidi" w:hAnsiTheme="majorBidi" w:cstheme="majorBidi"/>
          <w:sz w:val="24"/>
          <w:szCs w:val="24"/>
          <w:lang w:val="lt-LT"/>
        </w:rPr>
        <w:t xml:space="preserve"> </w:t>
      </w:r>
      <w:r w:rsidRPr="00FD698C">
        <w:rPr>
          <w:rFonts w:asciiTheme="majorBidi" w:hAnsiTheme="majorBidi" w:cstheme="majorBidi"/>
          <w:sz w:val="24"/>
          <w:szCs w:val="24"/>
          <w:lang w:val="lt-LT"/>
        </w:rPr>
        <w:t xml:space="preserve">Stiprinti mokytojų, </w:t>
      </w:r>
      <w:r w:rsidRPr="00FD698C">
        <w:rPr>
          <w:sz w:val="24"/>
          <w:szCs w:val="24"/>
          <w:lang w:val="lt-LT"/>
        </w:rPr>
        <w:t>ikimokyklinio ugdymo mokytojų</w:t>
      </w:r>
      <w:r w:rsidRPr="00FD698C">
        <w:rPr>
          <w:rFonts w:asciiTheme="majorBidi" w:hAnsiTheme="majorBidi" w:cstheme="majorBidi"/>
          <w:sz w:val="24"/>
          <w:szCs w:val="24"/>
          <w:lang w:val="lt-LT"/>
        </w:rPr>
        <w:t xml:space="preserve"> padėjėjų, pagalbos specialistų kvalifikaciją apie specialiųjų ugdymosi vaikų  ugdymo praktikas ir vykdyti jų stebėseną. </w:t>
      </w:r>
    </w:p>
    <w:p w14:paraId="470E8C72" w14:textId="77777777" w:rsidR="00FD698C" w:rsidRDefault="00FD698C" w:rsidP="00A5566E">
      <w:pPr>
        <w:pStyle w:val="Sraopastraipa"/>
        <w:ind w:left="426"/>
        <w:rPr>
          <w:rFonts w:asciiTheme="majorBidi" w:hAnsiTheme="majorBidi" w:cstheme="majorBidi"/>
          <w:b/>
          <w:bCs/>
          <w:sz w:val="24"/>
          <w:szCs w:val="24"/>
          <w:lang w:val="lt-LT"/>
        </w:rPr>
      </w:pPr>
      <w:r w:rsidRPr="00FD698C">
        <w:rPr>
          <w:rFonts w:asciiTheme="majorBidi" w:hAnsiTheme="majorBidi" w:cstheme="majorBidi"/>
          <w:sz w:val="24"/>
          <w:szCs w:val="24"/>
          <w:lang w:val="lt-LT"/>
        </w:rPr>
        <w:t>2.2.</w:t>
      </w:r>
      <w:r>
        <w:rPr>
          <w:rFonts w:asciiTheme="majorBidi" w:hAnsiTheme="majorBidi" w:cstheme="majorBidi"/>
          <w:sz w:val="24"/>
          <w:szCs w:val="24"/>
          <w:lang w:val="lt-LT"/>
        </w:rPr>
        <w:t xml:space="preserve"> </w:t>
      </w:r>
      <w:r w:rsidRPr="00FD698C">
        <w:rPr>
          <w:rFonts w:asciiTheme="majorBidi" w:hAnsiTheme="majorBidi" w:cstheme="majorBidi"/>
          <w:sz w:val="24"/>
          <w:szCs w:val="24"/>
          <w:lang w:val="lt-LT"/>
        </w:rPr>
        <w:t>Ikimokyklinio ugdymo  programos turinį pritaikyti įtraukčiai.</w:t>
      </w:r>
    </w:p>
    <w:p w14:paraId="34F58EB5" w14:textId="77777777" w:rsidR="00FD698C" w:rsidRDefault="00FD698C" w:rsidP="00A5566E">
      <w:pPr>
        <w:pStyle w:val="Sraopastraipa"/>
        <w:ind w:left="426"/>
        <w:rPr>
          <w:rFonts w:asciiTheme="majorBidi" w:hAnsiTheme="majorBidi" w:cstheme="majorBidi"/>
          <w:b/>
          <w:bCs/>
          <w:sz w:val="24"/>
          <w:szCs w:val="24"/>
          <w:lang w:val="lt-LT"/>
        </w:rPr>
      </w:pPr>
      <w:r w:rsidRPr="00FD698C">
        <w:rPr>
          <w:rFonts w:asciiTheme="majorBidi" w:hAnsiTheme="majorBidi" w:cstheme="majorBidi"/>
          <w:sz w:val="24"/>
          <w:szCs w:val="24"/>
          <w:lang w:val="lt-LT"/>
        </w:rPr>
        <w:t>2.3. Stiprinti Vaiko gerovės komisijos vaidmenį teikiant švietimo pagalbą</w:t>
      </w:r>
      <w:r>
        <w:rPr>
          <w:rFonts w:asciiTheme="majorBidi" w:hAnsiTheme="majorBidi" w:cstheme="majorBidi"/>
          <w:sz w:val="24"/>
          <w:szCs w:val="24"/>
          <w:lang w:val="lt-LT"/>
        </w:rPr>
        <w:t>.</w:t>
      </w:r>
    </w:p>
    <w:p w14:paraId="331B5AF4" w14:textId="77777777" w:rsidR="00FD698C" w:rsidRDefault="00FD698C" w:rsidP="00A5566E">
      <w:pPr>
        <w:pStyle w:val="Sraopastraipa"/>
        <w:ind w:left="426"/>
        <w:rPr>
          <w:rFonts w:asciiTheme="majorBidi" w:hAnsiTheme="majorBidi" w:cstheme="majorBidi"/>
          <w:sz w:val="24"/>
          <w:szCs w:val="24"/>
          <w:lang w:val="lt-LT"/>
        </w:rPr>
      </w:pPr>
      <w:r w:rsidRPr="00FD698C">
        <w:rPr>
          <w:rFonts w:asciiTheme="majorBidi" w:hAnsiTheme="majorBidi" w:cstheme="majorBidi"/>
          <w:sz w:val="24"/>
          <w:szCs w:val="24"/>
          <w:lang w:val="lt-LT"/>
        </w:rPr>
        <w:t>2.4.</w:t>
      </w:r>
      <w:r>
        <w:rPr>
          <w:rFonts w:asciiTheme="majorBidi" w:hAnsiTheme="majorBidi" w:cstheme="majorBidi"/>
          <w:sz w:val="24"/>
          <w:szCs w:val="24"/>
          <w:lang w:val="lt-LT"/>
        </w:rPr>
        <w:t xml:space="preserve"> </w:t>
      </w:r>
      <w:r w:rsidRPr="00FD698C">
        <w:rPr>
          <w:rFonts w:asciiTheme="majorBidi" w:hAnsiTheme="majorBidi" w:cstheme="majorBidi"/>
          <w:sz w:val="24"/>
          <w:szCs w:val="24"/>
          <w:lang w:val="lt-LT"/>
        </w:rPr>
        <w:t xml:space="preserve">Vykdyti gerosios  patirties sklaidą  rajone, regione, respublikoje bendradarbiavimo pagrindu.  </w:t>
      </w:r>
    </w:p>
    <w:p w14:paraId="7E1EF5A9" w14:textId="6F47AB33" w:rsidR="00FD698C" w:rsidRPr="00083A21" w:rsidRDefault="00FD698C" w:rsidP="00083A21">
      <w:pPr>
        <w:pStyle w:val="Sraopastraipa"/>
        <w:ind w:left="426"/>
        <w:rPr>
          <w:rFonts w:asciiTheme="majorBidi" w:hAnsiTheme="majorBidi" w:cstheme="majorBidi"/>
          <w:b/>
          <w:bCs/>
          <w:sz w:val="24"/>
          <w:szCs w:val="24"/>
          <w:lang w:val="lt-LT"/>
        </w:rPr>
      </w:pPr>
      <w:r w:rsidRPr="00FD698C">
        <w:rPr>
          <w:sz w:val="24"/>
          <w:szCs w:val="24"/>
          <w:lang w:val="lt-LT"/>
        </w:rPr>
        <w:t>2.5. Rengti individualų vaikui pagalbos planą.</w:t>
      </w:r>
    </w:p>
    <w:p w14:paraId="7E937B6A" w14:textId="7738E0E1" w:rsidR="00553B43" w:rsidRPr="00452948" w:rsidRDefault="00A65D90" w:rsidP="003706D7">
      <w:pPr>
        <w:shd w:val="clear" w:color="auto" w:fill="FFFFFF"/>
        <w:tabs>
          <w:tab w:val="left" w:pos="8364"/>
        </w:tabs>
        <w:ind w:left="426" w:right="403"/>
        <w:jc w:val="both"/>
        <w:rPr>
          <w:rFonts w:asciiTheme="majorBidi" w:hAnsiTheme="majorBidi" w:cstheme="majorBidi"/>
          <w:sz w:val="24"/>
          <w:szCs w:val="24"/>
          <w:lang w:val="lt-LT"/>
        </w:rPr>
      </w:pPr>
      <w:r>
        <w:rPr>
          <w:rFonts w:asciiTheme="majorBidi" w:hAnsiTheme="majorBidi" w:cstheme="majorBidi"/>
          <w:b/>
          <w:bCs/>
          <w:sz w:val="24"/>
          <w:szCs w:val="24"/>
          <w:lang w:val="lt-LT"/>
        </w:rPr>
        <w:t>3</w:t>
      </w:r>
      <w:r w:rsidR="00553B43" w:rsidRPr="003706D7">
        <w:rPr>
          <w:rFonts w:asciiTheme="majorBidi" w:hAnsiTheme="majorBidi" w:cstheme="majorBidi"/>
          <w:b/>
          <w:bCs/>
          <w:sz w:val="24"/>
          <w:szCs w:val="24"/>
          <w:lang w:val="lt-LT"/>
        </w:rPr>
        <w:t>.</w:t>
      </w:r>
      <w:r w:rsidR="003706D7">
        <w:rPr>
          <w:rFonts w:asciiTheme="majorBidi" w:hAnsiTheme="majorBidi" w:cstheme="majorBidi"/>
          <w:b/>
          <w:bCs/>
          <w:sz w:val="24"/>
          <w:szCs w:val="24"/>
          <w:lang w:val="lt-LT"/>
        </w:rPr>
        <w:t xml:space="preserve"> </w:t>
      </w:r>
      <w:r w:rsidR="00553B43" w:rsidRPr="003706D7">
        <w:rPr>
          <w:rFonts w:asciiTheme="majorBidi" w:hAnsiTheme="majorBidi" w:cstheme="majorBidi"/>
          <w:b/>
          <w:bCs/>
          <w:sz w:val="24"/>
          <w:szCs w:val="24"/>
          <w:lang w:val="lt-LT"/>
        </w:rPr>
        <w:t xml:space="preserve">Užtikrinti  </w:t>
      </w:r>
      <w:r w:rsidR="003706D7">
        <w:rPr>
          <w:rFonts w:asciiTheme="majorBidi" w:hAnsiTheme="majorBidi" w:cstheme="majorBidi"/>
          <w:b/>
          <w:bCs/>
          <w:sz w:val="24"/>
          <w:szCs w:val="24"/>
          <w:lang w:val="lt-LT"/>
        </w:rPr>
        <w:t xml:space="preserve">1 </w:t>
      </w:r>
      <w:r w:rsidR="00553B43" w:rsidRPr="003706D7">
        <w:rPr>
          <w:rFonts w:asciiTheme="majorBidi" w:hAnsiTheme="majorBidi" w:cstheme="majorBidi"/>
          <w:b/>
          <w:bCs/>
          <w:sz w:val="24"/>
          <w:szCs w:val="24"/>
          <w:lang w:val="lt-LT"/>
        </w:rPr>
        <w:t>tikslo ir uždavinių įgyvendinimą bei stebėseną</w:t>
      </w:r>
      <w:r w:rsidR="00553B43" w:rsidRPr="00452948">
        <w:rPr>
          <w:rFonts w:asciiTheme="majorBidi" w:hAnsiTheme="majorBidi" w:cstheme="majorBidi"/>
          <w:sz w:val="24"/>
          <w:szCs w:val="24"/>
          <w:lang w:val="lt-LT"/>
        </w:rPr>
        <w:t>.</w:t>
      </w:r>
    </w:p>
    <w:p w14:paraId="7AF27C47" w14:textId="23BD05E7" w:rsidR="00553B43" w:rsidRDefault="00A65D90" w:rsidP="003706D7">
      <w:pPr>
        <w:shd w:val="clear" w:color="auto" w:fill="FFFFFF"/>
        <w:tabs>
          <w:tab w:val="left" w:pos="8364"/>
        </w:tabs>
        <w:ind w:left="426" w:right="403"/>
        <w:jc w:val="both"/>
        <w:rPr>
          <w:rFonts w:asciiTheme="majorBidi" w:hAnsiTheme="majorBidi" w:cstheme="majorBidi"/>
          <w:sz w:val="24"/>
          <w:szCs w:val="24"/>
          <w:lang w:val="lt-LT"/>
        </w:rPr>
      </w:pPr>
      <w:r>
        <w:rPr>
          <w:rFonts w:asciiTheme="majorBidi" w:hAnsiTheme="majorBidi" w:cstheme="majorBidi"/>
          <w:sz w:val="24"/>
          <w:szCs w:val="24"/>
          <w:lang w:val="lt-LT"/>
        </w:rPr>
        <w:t>3</w:t>
      </w:r>
      <w:r w:rsidR="00553B43" w:rsidRPr="00452948">
        <w:rPr>
          <w:rFonts w:asciiTheme="majorBidi" w:hAnsiTheme="majorBidi" w:cstheme="majorBidi"/>
          <w:sz w:val="24"/>
          <w:szCs w:val="24"/>
          <w:lang w:val="lt-LT"/>
        </w:rPr>
        <w:t>.1. Vykdyti mokytojų skaitmeninių kompetencijų veiksmingumą ugdymo  proceso organizavimui.</w:t>
      </w:r>
    </w:p>
    <w:p w14:paraId="1A374D58" w14:textId="4BE431E7" w:rsidR="00553B43" w:rsidRPr="00DD2B84" w:rsidRDefault="00A65D90" w:rsidP="00083A21">
      <w:pPr>
        <w:shd w:val="clear" w:color="auto" w:fill="FFFFFF"/>
        <w:tabs>
          <w:tab w:val="left" w:pos="8364"/>
        </w:tabs>
        <w:ind w:left="426" w:right="403"/>
        <w:jc w:val="both"/>
        <w:rPr>
          <w:rFonts w:asciiTheme="majorBidi" w:hAnsiTheme="majorBidi" w:cstheme="majorBidi"/>
          <w:sz w:val="24"/>
          <w:szCs w:val="24"/>
          <w:lang w:val="lt-LT"/>
        </w:rPr>
      </w:pPr>
      <w:r>
        <w:rPr>
          <w:rFonts w:asciiTheme="majorBidi" w:hAnsiTheme="majorBidi" w:cstheme="majorBidi"/>
          <w:sz w:val="24"/>
          <w:szCs w:val="24"/>
          <w:lang w:val="lt-LT"/>
        </w:rPr>
        <w:t>3</w:t>
      </w:r>
      <w:r w:rsidR="00A5566E">
        <w:rPr>
          <w:rFonts w:asciiTheme="majorBidi" w:hAnsiTheme="majorBidi" w:cstheme="majorBidi"/>
          <w:sz w:val="24"/>
          <w:szCs w:val="24"/>
          <w:lang w:val="lt-LT"/>
        </w:rPr>
        <w:t xml:space="preserve">.2. </w:t>
      </w:r>
      <w:r w:rsidR="00A5566E" w:rsidRPr="00452948">
        <w:rPr>
          <w:rFonts w:asciiTheme="majorBidi" w:hAnsiTheme="majorBidi" w:cstheme="majorBidi"/>
          <w:sz w:val="24"/>
          <w:szCs w:val="24"/>
          <w:lang w:val="lt-LT"/>
        </w:rPr>
        <w:t>Analizuoti ugdymo turinio pritaikomumą įtraukčiai.</w:t>
      </w:r>
    </w:p>
    <w:p w14:paraId="2AAE02E0" w14:textId="77777777" w:rsidR="00553B43" w:rsidRPr="00452948" w:rsidRDefault="00553B43" w:rsidP="00553B43">
      <w:pPr>
        <w:rPr>
          <w:sz w:val="24"/>
          <w:szCs w:val="24"/>
          <w:lang w:val="lt-LT"/>
        </w:rPr>
      </w:pPr>
    </w:p>
    <w:p w14:paraId="70B11EB1" w14:textId="0C5B5372" w:rsidR="00553B43" w:rsidRDefault="00A5566E" w:rsidP="00553B43">
      <w:pPr>
        <w:rPr>
          <w:rFonts w:asciiTheme="majorBidi" w:hAnsiTheme="majorBidi" w:cstheme="majorBidi"/>
          <w:b/>
          <w:sz w:val="24"/>
          <w:szCs w:val="24"/>
          <w:lang w:val="lt-LT"/>
        </w:rPr>
      </w:pPr>
      <w:r>
        <w:rPr>
          <w:rFonts w:asciiTheme="majorBidi" w:hAnsiTheme="majorBidi" w:cstheme="majorBidi"/>
          <w:b/>
          <w:sz w:val="24"/>
          <w:szCs w:val="24"/>
          <w:lang w:val="lt-LT"/>
        </w:rPr>
        <w:t xml:space="preserve">2. </w:t>
      </w:r>
      <w:r w:rsidR="00553B43" w:rsidRPr="00452948">
        <w:rPr>
          <w:rFonts w:asciiTheme="majorBidi" w:hAnsiTheme="majorBidi" w:cstheme="majorBidi"/>
          <w:b/>
          <w:sz w:val="24"/>
          <w:szCs w:val="24"/>
          <w:lang w:val="lt-LT"/>
        </w:rPr>
        <w:t xml:space="preserve">Strateginis tikslas – </w:t>
      </w:r>
      <w:r w:rsidR="00AB3599" w:rsidRPr="00AB3599">
        <w:rPr>
          <w:rFonts w:asciiTheme="majorBidi" w:hAnsiTheme="majorBidi" w:cstheme="majorBidi"/>
          <w:b/>
          <w:sz w:val="24"/>
          <w:szCs w:val="24"/>
          <w:lang w:val="lt-LT"/>
        </w:rPr>
        <w:t>plėtoti vaiko raidą stimuliuojančią aplinką bendradarbiaujant</w:t>
      </w:r>
      <w:r w:rsidR="00553B43" w:rsidRPr="00452948">
        <w:rPr>
          <w:rFonts w:asciiTheme="majorBidi" w:hAnsiTheme="majorBidi" w:cstheme="majorBidi"/>
          <w:b/>
          <w:sz w:val="24"/>
          <w:szCs w:val="24"/>
          <w:lang w:val="lt-LT"/>
        </w:rPr>
        <w:t>.</w:t>
      </w:r>
    </w:p>
    <w:p w14:paraId="269CFECD" w14:textId="3BEEBA18" w:rsidR="00083A21" w:rsidRDefault="00083A21" w:rsidP="00553B43">
      <w:pPr>
        <w:rPr>
          <w:sz w:val="24"/>
          <w:szCs w:val="24"/>
          <w:lang w:val="lt-LT"/>
        </w:rPr>
      </w:pPr>
    </w:p>
    <w:tbl>
      <w:tblPr>
        <w:tblStyle w:val="Lentelstinklelis"/>
        <w:tblW w:w="0" w:type="auto"/>
        <w:tblLook w:val="04A0" w:firstRow="1" w:lastRow="0" w:firstColumn="1" w:lastColumn="0" w:noHBand="0" w:noVBand="1"/>
      </w:tblPr>
      <w:tblGrid>
        <w:gridCol w:w="5665"/>
        <w:gridCol w:w="2268"/>
        <w:gridCol w:w="1812"/>
      </w:tblGrid>
      <w:tr w:rsidR="00083A21" w14:paraId="0F5F931E" w14:textId="77777777" w:rsidTr="008E3906">
        <w:tc>
          <w:tcPr>
            <w:tcW w:w="5665" w:type="dxa"/>
          </w:tcPr>
          <w:p w14:paraId="48A0015A" w14:textId="77777777" w:rsidR="00083A21" w:rsidRDefault="00083A21" w:rsidP="008E3906">
            <w:pPr>
              <w:rPr>
                <w:sz w:val="24"/>
                <w:szCs w:val="24"/>
                <w:lang w:val="lt-LT"/>
              </w:rPr>
            </w:pPr>
            <w:r w:rsidRPr="002F5F1E">
              <w:rPr>
                <w:rFonts w:asciiTheme="majorBidi" w:hAnsiTheme="majorBidi" w:cstheme="majorBidi"/>
                <w:sz w:val="24"/>
                <w:szCs w:val="24"/>
                <w:lang w:val="lt-LT"/>
              </w:rPr>
              <w:t>Tikslo įgyvendinimo rodiklio/kriterijaus pavadinimas</w:t>
            </w:r>
          </w:p>
        </w:tc>
        <w:tc>
          <w:tcPr>
            <w:tcW w:w="2268" w:type="dxa"/>
          </w:tcPr>
          <w:p w14:paraId="3D60B8EE" w14:textId="77777777" w:rsidR="00083A21" w:rsidRPr="002F5F1E" w:rsidRDefault="00083A21" w:rsidP="008E390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202</w:t>
            </w:r>
            <w:r>
              <w:rPr>
                <w:rFonts w:asciiTheme="majorBidi" w:hAnsiTheme="majorBidi" w:cstheme="majorBidi"/>
                <w:sz w:val="24"/>
                <w:szCs w:val="24"/>
                <w:lang w:val="lt-LT"/>
              </w:rPr>
              <w:t>2</w:t>
            </w:r>
            <w:r w:rsidRPr="002F5F1E">
              <w:rPr>
                <w:rFonts w:asciiTheme="majorBidi" w:hAnsiTheme="majorBidi" w:cstheme="majorBidi"/>
                <w:sz w:val="24"/>
                <w:szCs w:val="24"/>
                <w:lang w:val="lt-LT"/>
              </w:rPr>
              <w:t xml:space="preserve"> m.</w:t>
            </w:r>
          </w:p>
          <w:p w14:paraId="42A35721" w14:textId="77777777" w:rsidR="00083A21" w:rsidRDefault="00083A21" w:rsidP="008E3906">
            <w:pPr>
              <w:jc w:val="center"/>
              <w:rPr>
                <w:sz w:val="24"/>
                <w:szCs w:val="24"/>
                <w:lang w:val="lt-LT"/>
              </w:rPr>
            </w:pPr>
            <w:r w:rsidRPr="002F5F1E">
              <w:rPr>
                <w:rFonts w:asciiTheme="majorBidi" w:hAnsiTheme="majorBidi" w:cstheme="majorBidi"/>
                <w:sz w:val="24"/>
                <w:szCs w:val="24"/>
                <w:lang w:val="lt-LT"/>
              </w:rPr>
              <w:t>būklė</w:t>
            </w:r>
          </w:p>
        </w:tc>
        <w:tc>
          <w:tcPr>
            <w:tcW w:w="1812" w:type="dxa"/>
          </w:tcPr>
          <w:p w14:paraId="0F527092" w14:textId="77777777" w:rsidR="00083A21" w:rsidRPr="002F5F1E" w:rsidRDefault="00083A21" w:rsidP="008E3906">
            <w:pPr>
              <w:jc w:val="center"/>
              <w:rPr>
                <w:rFonts w:asciiTheme="majorBidi" w:hAnsiTheme="majorBidi" w:cstheme="majorBidi"/>
                <w:sz w:val="24"/>
                <w:szCs w:val="24"/>
                <w:lang w:val="lt-LT"/>
              </w:rPr>
            </w:pPr>
            <w:r w:rsidRPr="002F5F1E">
              <w:rPr>
                <w:rFonts w:asciiTheme="majorBidi" w:hAnsiTheme="majorBidi" w:cstheme="majorBidi"/>
                <w:sz w:val="24"/>
                <w:szCs w:val="24"/>
                <w:lang w:val="lt-LT"/>
              </w:rPr>
              <w:t>2025 m.</w:t>
            </w:r>
          </w:p>
          <w:p w14:paraId="68B553DF" w14:textId="77777777" w:rsidR="00083A21" w:rsidRDefault="00083A21" w:rsidP="008E3906">
            <w:pPr>
              <w:jc w:val="center"/>
              <w:rPr>
                <w:sz w:val="24"/>
                <w:szCs w:val="24"/>
                <w:lang w:val="lt-LT"/>
              </w:rPr>
            </w:pPr>
            <w:r w:rsidRPr="002F5F1E">
              <w:rPr>
                <w:rFonts w:asciiTheme="majorBidi" w:hAnsiTheme="majorBidi" w:cstheme="majorBidi"/>
                <w:sz w:val="24"/>
                <w:szCs w:val="24"/>
                <w:lang w:val="lt-LT"/>
              </w:rPr>
              <w:t>siekis</w:t>
            </w:r>
          </w:p>
        </w:tc>
      </w:tr>
      <w:tr w:rsidR="00083A21" w14:paraId="7B18E706" w14:textId="77777777" w:rsidTr="008E3906">
        <w:tc>
          <w:tcPr>
            <w:tcW w:w="5665" w:type="dxa"/>
          </w:tcPr>
          <w:p w14:paraId="609B9819" w14:textId="77777777" w:rsidR="00083A21" w:rsidRPr="00D62848" w:rsidRDefault="00083A21" w:rsidP="00083A21">
            <w:pPr>
              <w:pStyle w:val="Sraopastraipa"/>
              <w:numPr>
                <w:ilvl w:val="0"/>
                <w:numId w:val="10"/>
              </w:numPr>
              <w:rPr>
                <w:sz w:val="24"/>
                <w:szCs w:val="24"/>
                <w:lang w:val="lt-LT"/>
              </w:rPr>
            </w:pPr>
            <w:r w:rsidRPr="00D62848">
              <w:rPr>
                <w:rFonts w:asciiTheme="majorBidi" w:hAnsiTheme="majorBidi" w:cstheme="majorBidi"/>
                <w:sz w:val="24"/>
                <w:szCs w:val="24"/>
                <w:lang w:val="lt-LT"/>
              </w:rPr>
              <w:t>Renginių, projektų skaičius, į kuriuos įsitraukia Tėvų bendruomenės dalis ( proc.)</w:t>
            </w:r>
          </w:p>
        </w:tc>
        <w:tc>
          <w:tcPr>
            <w:tcW w:w="2268" w:type="dxa"/>
          </w:tcPr>
          <w:p w14:paraId="4C26EBBF" w14:textId="77777777" w:rsidR="00083A21" w:rsidRDefault="00083A21" w:rsidP="008E3906">
            <w:pPr>
              <w:rPr>
                <w:sz w:val="24"/>
                <w:szCs w:val="24"/>
                <w:lang w:val="lt-LT"/>
              </w:rPr>
            </w:pPr>
            <w:r w:rsidRPr="002F5F1E">
              <w:rPr>
                <w:rFonts w:asciiTheme="majorBidi" w:hAnsiTheme="majorBidi" w:cstheme="majorBidi"/>
                <w:sz w:val="24"/>
                <w:szCs w:val="24"/>
                <w:lang w:val="lt-LT"/>
              </w:rPr>
              <w:t>60</w:t>
            </w:r>
          </w:p>
        </w:tc>
        <w:tc>
          <w:tcPr>
            <w:tcW w:w="1812" w:type="dxa"/>
          </w:tcPr>
          <w:p w14:paraId="0C2ED11C" w14:textId="77777777" w:rsidR="00083A21" w:rsidRDefault="00083A21" w:rsidP="008E3906">
            <w:pPr>
              <w:rPr>
                <w:sz w:val="24"/>
                <w:szCs w:val="24"/>
                <w:lang w:val="lt-LT"/>
              </w:rPr>
            </w:pPr>
            <w:r w:rsidRPr="002F5F1E">
              <w:rPr>
                <w:rFonts w:asciiTheme="majorBidi" w:hAnsiTheme="majorBidi" w:cstheme="majorBidi"/>
                <w:sz w:val="24"/>
                <w:szCs w:val="24"/>
                <w:lang w:val="lt-LT"/>
              </w:rPr>
              <w:t>70</w:t>
            </w:r>
          </w:p>
        </w:tc>
      </w:tr>
      <w:tr w:rsidR="00083A21" w14:paraId="3B8ABA5F" w14:textId="77777777" w:rsidTr="008E3906">
        <w:tc>
          <w:tcPr>
            <w:tcW w:w="5665" w:type="dxa"/>
          </w:tcPr>
          <w:p w14:paraId="0563D8CE" w14:textId="77777777" w:rsidR="00083A21" w:rsidRPr="00D62848" w:rsidRDefault="00083A21" w:rsidP="00083A21">
            <w:pPr>
              <w:pStyle w:val="Sraopastraipa"/>
              <w:numPr>
                <w:ilvl w:val="0"/>
                <w:numId w:val="10"/>
              </w:numPr>
              <w:rPr>
                <w:sz w:val="24"/>
                <w:szCs w:val="24"/>
                <w:lang w:val="lt-LT"/>
              </w:rPr>
            </w:pPr>
            <w:r w:rsidRPr="00D62848">
              <w:rPr>
                <w:rFonts w:asciiTheme="majorBidi" w:hAnsiTheme="majorBidi" w:cstheme="majorBidi"/>
                <w:sz w:val="24"/>
                <w:szCs w:val="24"/>
                <w:lang w:val="lt-LT"/>
              </w:rPr>
              <w:t xml:space="preserve">Elektroninio dienyno „Mūsų darželis” racionalus naudojimas užtikrinant efektyvų tėvų informavimo apie vaiko ugdymosi pasiekimus, daromą pažangą, veiklas. </w:t>
            </w:r>
            <w:r w:rsidRPr="00D62848">
              <w:rPr>
                <w:rFonts w:asciiTheme="majorBidi" w:hAnsiTheme="majorBidi" w:cstheme="majorBidi"/>
                <w:sz w:val="24"/>
                <w:szCs w:val="24"/>
              </w:rPr>
              <w:t>(proc.)</w:t>
            </w:r>
          </w:p>
        </w:tc>
        <w:tc>
          <w:tcPr>
            <w:tcW w:w="2268" w:type="dxa"/>
          </w:tcPr>
          <w:p w14:paraId="6281019E" w14:textId="77777777" w:rsidR="00083A21" w:rsidRDefault="00083A21" w:rsidP="008E3906">
            <w:pPr>
              <w:rPr>
                <w:sz w:val="24"/>
                <w:szCs w:val="24"/>
                <w:lang w:val="lt-LT"/>
              </w:rPr>
            </w:pPr>
            <w:r w:rsidRPr="002F5F1E">
              <w:rPr>
                <w:rFonts w:asciiTheme="majorBidi" w:hAnsiTheme="majorBidi" w:cstheme="majorBidi"/>
                <w:sz w:val="24"/>
                <w:szCs w:val="24"/>
                <w:lang w:val="lt-LT"/>
              </w:rPr>
              <w:t>75</w:t>
            </w:r>
          </w:p>
        </w:tc>
        <w:tc>
          <w:tcPr>
            <w:tcW w:w="1812" w:type="dxa"/>
          </w:tcPr>
          <w:p w14:paraId="0A27FFBD" w14:textId="77777777" w:rsidR="00083A21" w:rsidRDefault="00083A21" w:rsidP="008E3906">
            <w:pPr>
              <w:rPr>
                <w:sz w:val="24"/>
                <w:szCs w:val="24"/>
                <w:lang w:val="lt-LT"/>
              </w:rPr>
            </w:pPr>
            <w:r w:rsidRPr="002F5F1E">
              <w:rPr>
                <w:rFonts w:asciiTheme="majorBidi" w:hAnsiTheme="majorBidi" w:cstheme="majorBidi"/>
                <w:sz w:val="24"/>
                <w:szCs w:val="24"/>
                <w:lang w:val="lt-LT"/>
              </w:rPr>
              <w:t>85</w:t>
            </w:r>
          </w:p>
        </w:tc>
      </w:tr>
      <w:tr w:rsidR="00083A21" w14:paraId="78F6F823" w14:textId="77777777" w:rsidTr="008E3906">
        <w:tc>
          <w:tcPr>
            <w:tcW w:w="5665" w:type="dxa"/>
          </w:tcPr>
          <w:p w14:paraId="541C97A4" w14:textId="77777777" w:rsidR="00083A21" w:rsidRPr="00D62848" w:rsidRDefault="00083A21" w:rsidP="00083A21">
            <w:pPr>
              <w:pStyle w:val="Sraopastraipa"/>
              <w:numPr>
                <w:ilvl w:val="0"/>
                <w:numId w:val="10"/>
              </w:numPr>
              <w:rPr>
                <w:rFonts w:asciiTheme="majorBidi" w:hAnsiTheme="majorBidi" w:cstheme="majorBidi"/>
                <w:sz w:val="24"/>
                <w:szCs w:val="24"/>
                <w:lang w:val="lt-LT"/>
              </w:rPr>
            </w:pPr>
            <w:r w:rsidRPr="00D62848">
              <w:rPr>
                <w:rFonts w:asciiTheme="majorBidi" w:hAnsiTheme="majorBidi" w:cstheme="majorBidi"/>
                <w:sz w:val="24"/>
                <w:szCs w:val="24"/>
                <w:lang w:val="lt-LT"/>
              </w:rPr>
              <w:t>Atnaujinta edukacinių erdvių dalis nuo bendro pastato ploto (proc.)</w:t>
            </w:r>
          </w:p>
        </w:tc>
        <w:tc>
          <w:tcPr>
            <w:tcW w:w="2268" w:type="dxa"/>
          </w:tcPr>
          <w:p w14:paraId="67F25334" w14:textId="77777777" w:rsidR="00083A21" w:rsidRPr="002F5F1E" w:rsidRDefault="00083A21" w:rsidP="008E3906">
            <w:pPr>
              <w:rPr>
                <w:rFonts w:asciiTheme="majorBidi" w:hAnsiTheme="majorBidi" w:cstheme="majorBidi"/>
                <w:sz w:val="24"/>
                <w:szCs w:val="24"/>
                <w:lang w:val="lt-LT"/>
              </w:rPr>
            </w:pPr>
            <w:r w:rsidRPr="002F5F1E">
              <w:rPr>
                <w:rFonts w:asciiTheme="majorBidi" w:hAnsiTheme="majorBidi" w:cstheme="majorBidi"/>
                <w:sz w:val="24"/>
                <w:szCs w:val="24"/>
                <w:lang w:val="lt-LT"/>
              </w:rPr>
              <w:t>60</w:t>
            </w:r>
          </w:p>
        </w:tc>
        <w:tc>
          <w:tcPr>
            <w:tcW w:w="1812" w:type="dxa"/>
          </w:tcPr>
          <w:p w14:paraId="566EEFEB" w14:textId="77777777" w:rsidR="00083A21" w:rsidRPr="002F5F1E" w:rsidRDefault="00083A21" w:rsidP="008E3906">
            <w:pPr>
              <w:rPr>
                <w:rFonts w:asciiTheme="majorBidi" w:hAnsiTheme="majorBidi" w:cstheme="majorBidi"/>
                <w:sz w:val="24"/>
                <w:szCs w:val="24"/>
                <w:lang w:val="lt-LT"/>
              </w:rPr>
            </w:pPr>
            <w:r w:rsidRPr="002F5F1E">
              <w:rPr>
                <w:rFonts w:asciiTheme="majorBidi" w:hAnsiTheme="majorBidi" w:cstheme="majorBidi"/>
                <w:sz w:val="24"/>
                <w:szCs w:val="24"/>
                <w:lang w:val="lt-LT"/>
              </w:rPr>
              <w:t>70</w:t>
            </w:r>
          </w:p>
        </w:tc>
      </w:tr>
      <w:tr w:rsidR="00083A21" w14:paraId="4C962116" w14:textId="77777777" w:rsidTr="008E3906">
        <w:tc>
          <w:tcPr>
            <w:tcW w:w="5665" w:type="dxa"/>
          </w:tcPr>
          <w:p w14:paraId="359A5AE4" w14:textId="77777777" w:rsidR="00083A21" w:rsidRPr="00D62848" w:rsidRDefault="00083A21" w:rsidP="00083A21">
            <w:pPr>
              <w:pStyle w:val="Sraopastraipa"/>
              <w:numPr>
                <w:ilvl w:val="0"/>
                <w:numId w:val="10"/>
              </w:numPr>
              <w:rPr>
                <w:rFonts w:asciiTheme="majorBidi" w:hAnsiTheme="majorBidi" w:cstheme="majorBidi"/>
                <w:sz w:val="24"/>
                <w:szCs w:val="24"/>
                <w:lang w:val="lt-LT"/>
              </w:rPr>
            </w:pPr>
            <w:r>
              <w:rPr>
                <w:rFonts w:asciiTheme="majorBidi" w:hAnsiTheme="majorBidi" w:cstheme="majorBidi"/>
                <w:sz w:val="24"/>
                <w:szCs w:val="24"/>
                <w:lang w:val="lt-LT"/>
              </w:rPr>
              <w:t>Erdvių pritaikymas sveikatinimo veikloms (proc.)</w:t>
            </w:r>
          </w:p>
        </w:tc>
        <w:tc>
          <w:tcPr>
            <w:tcW w:w="2268" w:type="dxa"/>
          </w:tcPr>
          <w:p w14:paraId="7D9DA02F" w14:textId="77777777" w:rsidR="00083A21" w:rsidRPr="002F5F1E" w:rsidRDefault="00083A21" w:rsidP="008E3906">
            <w:pPr>
              <w:rPr>
                <w:rFonts w:asciiTheme="majorBidi" w:hAnsiTheme="majorBidi" w:cstheme="majorBidi"/>
                <w:sz w:val="24"/>
                <w:szCs w:val="24"/>
                <w:lang w:val="lt-LT"/>
              </w:rPr>
            </w:pPr>
            <w:r>
              <w:rPr>
                <w:rFonts w:asciiTheme="majorBidi" w:hAnsiTheme="majorBidi" w:cstheme="majorBidi"/>
                <w:sz w:val="24"/>
                <w:szCs w:val="24"/>
                <w:lang w:val="lt-LT"/>
              </w:rPr>
              <w:t>65</w:t>
            </w:r>
          </w:p>
        </w:tc>
        <w:tc>
          <w:tcPr>
            <w:tcW w:w="1812" w:type="dxa"/>
          </w:tcPr>
          <w:p w14:paraId="23173698" w14:textId="77777777" w:rsidR="00083A21" w:rsidRPr="002F5F1E" w:rsidRDefault="00083A21" w:rsidP="008E3906">
            <w:pPr>
              <w:rPr>
                <w:rFonts w:asciiTheme="majorBidi" w:hAnsiTheme="majorBidi" w:cstheme="majorBidi"/>
                <w:sz w:val="24"/>
                <w:szCs w:val="24"/>
                <w:lang w:val="lt-LT"/>
              </w:rPr>
            </w:pPr>
            <w:r>
              <w:rPr>
                <w:rFonts w:asciiTheme="majorBidi" w:hAnsiTheme="majorBidi" w:cstheme="majorBidi"/>
                <w:sz w:val="24"/>
                <w:szCs w:val="24"/>
                <w:lang w:val="lt-LT"/>
              </w:rPr>
              <w:t>75</w:t>
            </w:r>
          </w:p>
        </w:tc>
      </w:tr>
    </w:tbl>
    <w:p w14:paraId="5065F9C4" w14:textId="77777777" w:rsidR="00083A21" w:rsidRPr="00452948" w:rsidRDefault="00083A21" w:rsidP="00553B43">
      <w:pPr>
        <w:rPr>
          <w:sz w:val="24"/>
          <w:szCs w:val="24"/>
          <w:lang w:val="lt-LT"/>
        </w:rPr>
      </w:pPr>
    </w:p>
    <w:p w14:paraId="7311AD0E" w14:textId="77777777" w:rsidR="00AB3599" w:rsidRDefault="00553B43" w:rsidP="00AB3599">
      <w:pPr>
        <w:shd w:val="clear" w:color="auto" w:fill="FFFFFF"/>
        <w:tabs>
          <w:tab w:val="left" w:pos="8364"/>
        </w:tabs>
        <w:ind w:right="403"/>
        <w:rPr>
          <w:rFonts w:asciiTheme="majorBidi" w:hAnsiTheme="majorBidi" w:cstheme="majorBidi"/>
          <w:b/>
          <w:sz w:val="24"/>
          <w:szCs w:val="24"/>
          <w:lang w:val="lt-LT"/>
        </w:rPr>
      </w:pPr>
      <w:r w:rsidRPr="00452948">
        <w:rPr>
          <w:rFonts w:asciiTheme="majorBidi" w:hAnsiTheme="majorBidi" w:cstheme="majorBidi"/>
          <w:b/>
          <w:sz w:val="24"/>
          <w:szCs w:val="24"/>
          <w:lang w:val="lt-LT"/>
        </w:rPr>
        <w:t xml:space="preserve">Uždaviniai: </w:t>
      </w:r>
    </w:p>
    <w:p w14:paraId="0F8B4281" w14:textId="14E3C03E" w:rsidR="00AB3599" w:rsidRPr="003D707F" w:rsidRDefault="00AB3599" w:rsidP="00AB3599">
      <w:pPr>
        <w:shd w:val="clear" w:color="auto" w:fill="FFFFFF"/>
        <w:tabs>
          <w:tab w:val="left" w:pos="8364"/>
        </w:tabs>
        <w:ind w:left="426" w:right="403"/>
        <w:rPr>
          <w:rFonts w:asciiTheme="majorBidi" w:hAnsiTheme="majorBidi" w:cstheme="majorBidi"/>
          <w:b/>
          <w:sz w:val="24"/>
          <w:szCs w:val="24"/>
          <w:lang w:val="lt-LT"/>
        </w:rPr>
      </w:pPr>
      <w:r>
        <w:rPr>
          <w:rFonts w:asciiTheme="majorBidi" w:hAnsiTheme="majorBidi" w:cstheme="majorBidi"/>
          <w:b/>
          <w:sz w:val="24"/>
          <w:szCs w:val="24"/>
          <w:lang w:val="lt-LT"/>
        </w:rPr>
        <w:t xml:space="preserve">1. </w:t>
      </w:r>
      <w:r w:rsidRPr="003D707F">
        <w:rPr>
          <w:rFonts w:asciiTheme="majorBidi" w:hAnsiTheme="majorBidi" w:cstheme="majorBidi"/>
          <w:b/>
          <w:sz w:val="24"/>
          <w:szCs w:val="24"/>
          <w:lang w:val="lt-LT"/>
        </w:rPr>
        <w:t xml:space="preserve">Kurti saugią, funkcionalią, vaiko raidą stimuliuojančią aplinką. </w:t>
      </w:r>
    </w:p>
    <w:p w14:paraId="6C82F67F" w14:textId="60FD15CF" w:rsidR="00AB3599" w:rsidRPr="002F5F1E" w:rsidRDefault="00AB3599" w:rsidP="00AB3599">
      <w:pPr>
        <w:shd w:val="clear" w:color="auto" w:fill="FFFFFF"/>
        <w:tabs>
          <w:tab w:val="left" w:pos="8364"/>
        </w:tabs>
        <w:ind w:right="403"/>
        <w:rPr>
          <w:rFonts w:asciiTheme="majorBidi" w:hAnsiTheme="majorBidi" w:cstheme="majorBidi"/>
          <w:sz w:val="24"/>
          <w:szCs w:val="24"/>
          <w:lang w:val="lt-LT"/>
        </w:rPr>
      </w:pPr>
      <w:r w:rsidRPr="002F5F1E">
        <w:rPr>
          <w:rFonts w:asciiTheme="majorBidi" w:hAnsiTheme="majorBidi" w:cstheme="majorBidi"/>
          <w:sz w:val="24"/>
          <w:szCs w:val="24"/>
          <w:lang w:val="lt-LT"/>
        </w:rPr>
        <w:t xml:space="preserve">       </w:t>
      </w:r>
      <w:r>
        <w:rPr>
          <w:rFonts w:asciiTheme="majorBidi" w:hAnsiTheme="majorBidi" w:cstheme="majorBidi"/>
          <w:sz w:val="24"/>
          <w:szCs w:val="24"/>
          <w:lang w:val="lt-LT"/>
        </w:rPr>
        <w:t>1</w:t>
      </w:r>
      <w:r w:rsidRPr="002F5F1E">
        <w:rPr>
          <w:rFonts w:asciiTheme="majorBidi" w:hAnsiTheme="majorBidi" w:cstheme="majorBidi"/>
          <w:sz w:val="24"/>
          <w:szCs w:val="24"/>
          <w:lang w:val="lt-LT"/>
        </w:rPr>
        <w:t>.1. Pritaikyti turimas ir kurti naujas erdves, švietimo pritaikymą ugdymo turiniui ir įtraukiajam ugdymui plėtoti.</w:t>
      </w:r>
    </w:p>
    <w:p w14:paraId="773769B5" w14:textId="683A879B" w:rsidR="00AB3599" w:rsidRPr="002F5F1E" w:rsidRDefault="00AB3599" w:rsidP="00AB3599">
      <w:pPr>
        <w:shd w:val="clear" w:color="auto" w:fill="FFFFFF"/>
        <w:tabs>
          <w:tab w:val="left" w:pos="8364"/>
        </w:tabs>
        <w:ind w:right="403"/>
        <w:rPr>
          <w:rFonts w:asciiTheme="majorBidi" w:hAnsiTheme="majorBidi" w:cstheme="majorBidi"/>
          <w:sz w:val="24"/>
          <w:szCs w:val="24"/>
          <w:lang w:val="lt-LT"/>
        </w:rPr>
      </w:pPr>
      <w:r w:rsidRPr="002F5F1E">
        <w:rPr>
          <w:rFonts w:asciiTheme="majorBidi" w:hAnsiTheme="majorBidi" w:cstheme="majorBidi"/>
          <w:sz w:val="24"/>
          <w:szCs w:val="24"/>
          <w:lang w:val="lt-LT"/>
        </w:rPr>
        <w:t xml:space="preserve">       </w:t>
      </w:r>
      <w:r>
        <w:rPr>
          <w:rFonts w:asciiTheme="majorBidi" w:hAnsiTheme="majorBidi" w:cstheme="majorBidi"/>
          <w:sz w:val="24"/>
          <w:szCs w:val="24"/>
          <w:lang w:val="lt-LT"/>
        </w:rPr>
        <w:t>1</w:t>
      </w:r>
      <w:r w:rsidRPr="002F5F1E">
        <w:rPr>
          <w:rFonts w:asciiTheme="majorBidi" w:hAnsiTheme="majorBidi" w:cstheme="majorBidi"/>
          <w:sz w:val="24"/>
          <w:szCs w:val="24"/>
          <w:lang w:val="lt-LT"/>
        </w:rPr>
        <w:t>.2.</w:t>
      </w:r>
      <w:r>
        <w:rPr>
          <w:rFonts w:asciiTheme="majorBidi" w:hAnsiTheme="majorBidi" w:cstheme="majorBidi"/>
          <w:sz w:val="24"/>
          <w:szCs w:val="24"/>
          <w:lang w:val="lt-LT"/>
        </w:rPr>
        <w:t xml:space="preserve"> </w:t>
      </w:r>
      <w:r w:rsidRPr="002F5F1E">
        <w:rPr>
          <w:rFonts w:asciiTheme="majorBidi" w:hAnsiTheme="majorBidi" w:cstheme="majorBidi"/>
          <w:sz w:val="24"/>
          <w:szCs w:val="24"/>
          <w:lang w:val="lt-LT"/>
        </w:rPr>
        <w:t xml:space="preserve">Papildyti erdves, aplinką šiuolaikinėmis, moderniomis, funkcionaliomis ugdymo priemonėmis. </w:t>
      </w:r>
    </w:p>
    <w:p w14:paraId="23DF4376" w14:textId="2871243F" w:rsidR="00AB3599" w:rsidRPr="002F5F1E" w:rsidRDefault="00AB3599" w:rsidP="00AB3599">
      <w:pPr>
        <w:shd w:val="clear" w:color="auto" w:fill="FFFFFF"/>
        <w:tabs>
          <w:tab w:val="left" w:pos="8364"/>
        </w:tabs>
        <w:ind w:right="403"/>
        <w:rPr>
          <w:rFonts w:asciiTheme="majorBidi" w:hAnsiTheme="majorBidi" w:cstheme="majorBidi"/>
          <w:sz w:val="24"/>
          <w:szCs w:val="24"/>
          <w:lang w:val="lt-LT"/>
        </w:rPr>
      </w:pPr>
      <w:r w:rsidRPr="002F5F1E">
        <w:rPr>
          <w:rFonts w:asciiTheme="majorBidi" w:hAnsiTheme="majorBidi" w:cstheme="majorBidi"/>
          <w:sz w:val="24"/>
          <w:szCs w:val="24"/>
          <w:lang w:val="lt-LT"/>
        </w:rPr>
        <w:t xml:space="preserve">       </w:t>
      </w:r>
      <w:r>
        <w:rPr>
          <w:rFonts w:asciiTheme="majorBidi" w:hAnsiTheme="majorBidi" w:cstheme="majorBidi"/>
          <w:sz w:val="24"/>
          <w:szCs w:val="24"/>
          <w:lang w:val="lt-LT"/>
        </w:rPr>
        <w:t>1</w:t>
      </w:r>
      <w:r w:rsidRPr="002F5F1E">
        <w:rPr>
          <w:rFonts w:asciiTheme="majorBidi" w:hAnsiTheme="majorBidi" w:cstheme="majorBidi"/>
          <w:sz w:val="24"/>
          <w:szCs w:val="24"/>
          <w:lang w:val="lt-LT"/>
        </w:rPr>
        <w:t>.3. Užtikrinti saugią ir skatinančią aplinką, atitinkančią individualius vaiko fizinius, psichinius ir socialinius raidos poreikius.</w:t>
      </w:r>
    </w:p>
    <w:p w14:paraId="55F36BE7" w14:textId="17883DAF" w:rsidR="00553B43" w:rsidRPr="00452948" w:rsidRDefault="00AB3599" w:rsidP="000313DB">
      <w:pPr>
        <w:shd w:val="clear" w:color="auto" w:fill="FFFFFF"/>
        <w:tabs>
          <w:tab w:val="left" w:pos="8364"/>
        </w:tabs>
        <w:ind w:right="403"/>
        <w:rPr>
          <w:rFonts w:asciiTheme="majorBidi" w:hAnsiTheme="majorBidi" w:cstheme="majorBidi"/>
          <w:b/>
          <w:sz w:val="24"/>
          <w:szCs w:val="24"/>
          <w:lang w:val="lt-LT"/>
        </w:rPr>
      </w:pPr>
      <w:r w:rsidRPr="002F5F1E">
        <w:rPr>
          <w:rFonts w:asciiTheme="majorBidi" w:hAnsiTheme="majorBidi" w:cstheme="majorBidi"/>
          <w:sz w:val="24"/>
          <w:szCs w:val="24"/>
          <w:lang w:val="lt-LT"/>
        </w:rPr>
        <w:t xml:space="preserve">       </w:t>
      </w:r>
      <w:r w:rsidR="000313DB">
        <w:rPr>
          <w:rFonts w:asciiTheme="majorBidi" w:hAnsiTheme="majorBidi" w:cstheme="majorBidi"/>
          <w:sz w:val="24"/>
          <w:szCs w:val="24"/>
          <w:lang w:val="lt-LT"/>
        </w:rPr>
        <w:t>1</w:t>
      </w:r>
      <w:r w:rsidRPr="002F5F1E">
        <w:rPr>
          <w:rFonts w:asciiTheme="majorBidi" w:hAnsiTheme="majorBidi" w:cstheme="majorBidi"/>
          <w:sz w:val="24"/>
          <w:szCs w:val="24"/>
          <w:lang w:val="lt-LT"/>
        </w:rPr>
        <w:t>.4.</w:t>
      </w:r>
      <w:r w:rsidR="000313DB">
        <w:rPr>
          <w:rFonts w:asciiTheme="majorBidi" w:hAnsiTheme="majorBidi" w:cstheme="majorBidi"/>
          <w:sz w:val="24"/>
          <w:szCs w:val="24"/>
          <w:lang w:val="lt-LT"/>
        </w:rPr>
        <w:t xml:space="preserve"> </w:t>
      </w:r>
      <w:r w:rsidRPr="002F5F1E">
        <w:rPr>
          <w:rFonts w:asciiTheme="majorBidi" w:hAnsiTheme="majorBidi" w:cstheme="majorBidi"/>
          <w:sz w:val="24"/>
          <w:szCs w:val="24"/>
          <w:lang w:val="lt-LT"/>
        </w:rPr>
        <w:t>Sudaryti motyvuojančias sąlygas specialiųjų ugdymosi poreikių turintiems vaikams ugdyti.</w:t>
      </w:r>
    </w:p>
    <w:p w14:paraId="101E8BE8" w14:textId="0172A26A" w:rsidR="00553B43" w:rsidRPr="00452948" w:rsidRDefault="00553B43" w:rsidP="00553B43">
      <w:pPr>
        <w:shd w:val="clear" w:color="auto" w:fill="FFFFFF"/>
        <w:tabs>
          <w:tab w:val="left" w:pos="8364"/>
        </w:tabs>
        <w:ind w:right="403"/>
        <w:rPr>
          <w:rFonts w:asciiTheme="majorBidi" w:hAnsiTheme="majorBidi" w:cstheme="majorBidi"/>
          <w:b/>
          <w:sz w:val="24"/>
          <w:szCs w:val="24"/>
          <w:lang w:val="lt-LT"/>
        </w:rPr>
      </w:pPr>
      <w:r w:rsidRPr="000313DB">
        <w:rPr>
          <w:rFonts w:asciiTheme="majorBidi" w:hAnsiTheme="majorBidi" w:cstheme="majorBidi"/>
          <w:b/>
          <w:bCs/>
          <w:sz w:val="24"/>
          <w:szCs w:val="24"/>
          <w:lang w:val="lt-LT"/>
        </w:rPr>
        <w:lastRenderedPageBreak/>
        <w:t xml:space="preserve">      </w:t>
      </w:r>
      <w:r w:rsidR="000313DB" w:rsidRPr="000313DB">
        <w:rPr>
          <w:rFonts w:asciiTheme="majorBidi" w:hAnsiTheme="majorBidi" w:cstheme="majorBidi"/>
          <w:b/>
          <w:bCs/>
          <w:sz w:val="24"/>
          <w:szCs w:val="24"/>
          <w:lang w:val="lt-LT"/>
        </w:rPr>
        <w:t>2</w:t>
      </w:r>
      <w:r w:rsidRPr="000313DB">
        <w:rPr>
          <w:rFonts w:asciiTheme="majorBidi" w:hAnsiTheme="majorBidi" w:cstheme="majorBidi"/>
          <w:b/>
          <w:bCs/>
          <w:sz w:val="24"/>
          <w:szCs w:val="24"/>
          <w:lang w:val="lt-LT"/>
        </w:rPr>
        <w:t>. S</w:t>
      </w:r>
      <w:r w:rsidRPr="00452948">
        <w:rPr>
          <w:rFonts w:asciiTheme="majorBidi" w:hAnsiTheme="majorBidi" w:cstheme="majorBidi"/>
          <w:b/>
          <w:sz w:val="24"/>
          <w:szCs w:val="24"/>
          <w:lang w:val="lt-LT"/>
        </w:rPr>
        <w:t>tiprinti partnerystę  su šeima.</w:t>
      </w:r>
    </w:p>
    <w:p w14:paraId="7EEA0A89" w14:textId="60B33046" w:rsidR="00553B43" w:rsidRPr="00452948" w:rsidRDefault="00553B43" w:rsidP="00553B43">
      <w:pPr>
        <w:shd w:val="clear" w:color="auto" w:fill="FFFFFF"/>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t xml:space="preserve">      </w:t>
      </w:r>
      <w:r w:rsidR="000313DB">
        <w:rPr>
          <w:rFonts w:asciiTheme="majorBidi" w:hAnsiTheme="majorBidi" w:cstheme="majorBidi"/>
          <w:sz w:val="24"/>
          <w:szCs w:val="24"/>
          <w:lang w:val="lt-LT"/>
        </w:rPr>
        <w:t>2</w:t>
      </w:r>
      <w:r w:rsidRPr="00452948">
        <w:rPr>
          <w:rFonts w:asciiTheme="majorBidi" w:hAnsiTheme="majorBidi" w:cstheme="majorBidi"/>
          <w:sz w:val="24"/>
          <w:szCs w:val="24"/>
          <w:lang w:val="lt-LT"/>
        </w:rPr>
        <w:t>.1. Telkti bendruomenę sveikos ir saugios aplinkos kūrimui.</w:t>
      </w:r>
    </w:p>
    <w:p w14:paraId="73A32001" w14:textId="554FD521" w:rsidR="00553B43" w:rsidRPr="00452948" w:rsidRDefault="00553B43" w:rsidP="00553B43">
      <w:pPr>
        <w:shd w:val="clear" w:color="auto" w:fill="FFFFFF"/>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t xml:space="preserve">      </w:t>
      </w:r>
      <w:r w:rsidR="000313DB">
        <w:rPr>
          <w:rFonts w:asciiTheme="majorBidi" w:hAnsiTheme="majorBidi" w:cstheme="majorBidi"/>
          <w:sz w:val="24"/>
          <w:szCs w:val="24"/>
          <w:lang w:val="lt-LT"/>
        </w:rPr>
        <w:t>2</w:t>
      </w:r>
      <w:r w:rsidRPr="00452948">
        <w:rPr>
          <w:rFonts w:asciiTheme="majorBidi" w:hAnsiTheme="majorBidi" w:cstheme="majorBidi"/>
          <w:sz w:val="24"/>
          <w:szCs w:val="24"/>
          <w:lang w:val="lt-LT"/>
        </w:rPr>
        <w:t xml:space="preserve">.2. Skatinti bendravimą ir bendradarbiavimą su šeima el. dienynu „Mūsų darželis“. </w:t>
      </w:r>
    </w:p>
    <w:p w14:paraId="540FB87A" w14:textId="72B03BCF" w:rsidR="00553B43" w:rsidRPr="00452948" w:rsidRDefault="00553B43" w:rsidP="00553B43">
      <w:pPr>
        <w:shd w:val="clear" w:color="auto" w:fill="FFFFFF"/>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t xml:space="preserve">      </w:t>
      </w:r>
      <w:r w:rsidR="000313DB">
        <w:rPr>
          <w:rFonts w:asciiTheme="majorBidi" w:hAnsiTheme="majorBidi" w:cstheme="majorBidi"/>
          <w:sz w:val="24"/>
          <w:szCs w:val="24"/>
          <w:lang w:val="lt-LT"/>
        </w:rPr>
        <w:t>2</w:t>
      </w:r>
      <w:r w:rsidRPr="00452948">
        <w:rPr>
          <w:rFonts w:asciiTheme="majorBidi" w:hAnsiTheme="majorBidi" w:cstheme="majorBidi"/>
          <w:sz w:val="24"/>
          <w:szCs w:val="24"/>
          <w:lang w:val="lt-LT"/>
        </w:rPr>
        <w:t xml:space="preserve">.3. Didinti šeimos dalyvavimą ugdymo procese, renginiuose, kuriant ugdymo aplinką grupėse, kieme. </w:t>
      </w:r>
    </w:p>
    <w:p w14:paraId="0A8D6F6A" w14:textId="2E69EF93" w:rsidR="000313DB" w:rsidRDefault="00553B43" w:rsidP="000313DB">
      <w:pPr>
        <w:shd w:val="clear" w:color="auto" w:fill="FFFFFF"/>
        <w:tabs>
          <w:tab w:val="left" w:pos="8364"/>
        </w:tabs>
        <w:ind w:right="403"/>
        <w:jc w:val="both"/>
        <w:rPr>
          <w:rFonts w:asciiTheme="majorBidi" w:hAnsiTheme="majorBidi" w:cstheme="majorBidi"/>
          <w:sz w:val="24"/>
          <w:szCs w:val="24"/>
          <w:lang w:val="lt-LT"/>
        </w:rPr>
      </w:pPr>
      <w:r w:rsidRPr="00452948">
        <w:rPr>
          <w:rFonts w:asciiTheme="majorBidi" w:hAnsiTheme="majorBidi" w:cstheme="majorBidi"/>
          <w:sz w:val="24"/>
          <w:szCs w:val="24"/>
          <w:lang w:val="lt-LT"/>
        </w:rPr>
        <w:t xml:space="preserve">     </w:t>
      </w:r>
      <w:r w:rsidR="000313DB">
        <w:rPr>
          <w:rFonts w:asciiTheme="majorBidi" w:hAnsiTheme="majorBidi" w:cstheme="majorBidi"/>
          <w:sz w:val="24"/>
          <w:szCs w:val="24"/>
          <w:lang w:val="lt-LT"/>
        </w:rPr>
        <w:t>2</w:t>
      </w:r>
      <w:r w:rsidRPr="00452948">
        <w:rPr>
          <w:rFonts w:asciiTheme="majorBidi" w:hAnsiTheme="majorBidi" w:cstheme="majorBidi"/>
          <w:sz w:val="24"/>
          <w:szCs w:val="24"/>
          <w:lang w:val="lt-LT"/>
        </w:rPr>
        <w:t>.4. Teikti švietimo pagalbą tėvams.</w:t>
      </w:r>
    </w:p>
    <w:p w14:paraId="4405A227" w14:textId="77777777" w:rsidR="00083A21" w:rsidRDefault="000313DB" w:rsidP="00083A21">
      <w:pPr>
        <w:shd w:val="clear" w:color="auto" w:fill="FFFFFF"/>
        <w:tabs>
          <w:tab w:val="left" w:pos="8364"/>
        </w:tabs>
        <w:ind w:left="284" w:right="403"/>
        <w:jc w:val="both"/>
        <w:rPr>
          <w:rFonts w:asciiTheme="majorBidi" w:hAnsiTheme="majorBidi" w:cstheme="majorBidi"/>
          <w:b/>
          <w:bCs/>
          <w:sz w:val="24"/>
          <w:szCs w:val="24"/>
          <w:lang w:val="lt-LT"/>
        </w:rPr>
      </w:pPr>
      <w:r w:rsidRPr="000313DB">
        <w:rPr>
          <w:rFonts w:asciiTheme="majorBidi" w:hAnsiTheme="majorBidi" w:cstheme="majorBidi"/>
          <w:b/>
          <w:bCs/>
          <w:sz w:val="24"/>
          <w:szCs w:val="24"/>
          <w:lang w:val="lt-LT"/>
        </w:rPr>
        <w:t xml:space="preserve">3. </w:t>
      </w:r>
      <w:r w:rsidR="00553B43" w:rsidRPr="000313DB">
        <w:rPr>
          <w:rFonts w:asciiTheme="majorBidi" w:hAnsiTheme="majorBidi" w:cstheme="majorBidi"/>
          <w:b/>
          <w:bCs/>
          <w:sz w:val="24"/>
          <w:szCs w:val="24"/>
          <w:lang w:val="lt-LT"/>
        </w:rPr>
        <w:t xml:space="preserve">Užtikrinti  </w:t>
      </w:r>
      <w:r w:rsidRPr="000313DB">
        <w:rPr>
          <w:rFonts w:asciiTheme="majorBidi" w:hAnsiTheme="majorBidi" w:cstheme="majorBidi"/>
          <w:b/>
          <w:bCs/>
          <w:sz w:val="24"/>
          <w:szCs w:val="24"/>
          <w:lang w:val="lt-LT"/>
        </w:rPr>
        <w:t xml:space="preserve">2 </w:t>
      </w:r>
      <w:r w:rsidR="00553B43" w:rsidRPr="000313DB">
        <w:rPr>
          <w:rFonts w:asciiTheme="majorBidi" w:hAnsiTheme="majorBidi" w:cstheme="majorBidi"/>
          <w:b/>
          <w:bCs/>
          <w:sz w:val="24"/>
          <w:szCs w:val="24"/>
          <w:lang w:val="lt-LT"/>
        </w:rPr>
        <w:t>tikslo ir uždavinių įgyvendinimą bei stebėseną.</w:t>
      </w:r>
    </w:p>
    <w:p w14:paraId="61C4CE24" w14:textId="77777777" w:rsidR="00A60AA0" w:rsidRDefault="000313DB" w:rsidP="00A60AA0">
      <w:pPr>
        <w:shd w:val="clear" w:color="auto" w:fill="FFFFFF"/>
        <w:tabs>
          <w:tab w:val="left" w:pos="8364"/>
        </w:tabs>
        <w:ind w:left="284" w:right="403"/>
        <w:jc w:val="both"/>
        <w:rPr>
          <w:rFonts w:asciiTheme="majorBidi" w:hAnsiTheme="majorBidi" w:cstheme="majorBidi"/>
          <w:b/>
          <w:bCs/>
          <w:sz w:val="24"/>
          <w:szCs w:val="24"/>
          <w:lang w:val="lt-LT"/>
        </w:rPr>
      </w:pPr>
      <w:r>
        <w:rPr>
          <w:rFonts w:asciiTheme="majorBidi" w:hAnsiTheme="majorBidi" w:cstheme="majorBidi"/>
          <w:sz w:val="24"/>
          <w:szCs w:val="24"/>
          <w:lang w:val="lt-LT"/>
        </w:rPr>
        <w:t>3</w:t>
      </w:r>
      <w:r w:rsidR="00553B43" w:rsidRPr="00452948">
        <w:rPr>
          <w:rFonts w:asciiTheme="majorBidi" w:hAnsiTheme="majorBidi" w:cstheme="majorBidi"/>
          <w:sz w:val="24"/>
          <w:szCs w:val="24"/>
          <w:lang w:val="lt-LT"/>
        </w:rPr>
        <w:t>.1. Vykdyti/ ar atlikti bendruomenės įsitraukimo renginiuose analizę.</w:t>
      </w:r>
    </w:p>
    <w:p w14:paraId="215113EA" w14:textId="1C28BC19" w:rsidR="000313DB" w:rsidRPr="00A60AA0" w:rsidRDefault="00B63DF0" w:rsidP="00A60AA0">
      <w:pPr>
        <w:shd w:val="clear" w:color="auto" w:fill="FFFFFF"/>
        <w:tabs>
          <w:tab w:val="left" w:pos="8364"/>
        </w:tabs>
        <w:ind w:left="284" w:right="403"/>
        <w:jc w:val="both"/>
        <w:rPr>
          <w:rFonts w:asciiTheme="majorBidi" w:hAnsiTheme="majorBidi" w:cstheme="majorBidi"/>
          <w:b/>
          <w:bCs/>
          <w:sz w:val="24"/>
          <w:szCs w:val="24"/>
          <w:lang w:val="lt-LT"/>
        </w:rPr>
      </w:pPr>
      <w:r>
        <w:rPr>
          <w:rFonts w:asciiTheme="majorBidi" w:hAnsiTheme="majorBidi" w:cstheme="majorBidi"/>
          <w:sz w:val="24"/>
          <w:szCs w:val="24"/>
          <w:lang w:val="lt-LT"/>
        </w:rPr>
        <w:t xml:space="preserve">3.2. </w:t>
      </w:r>
      <w:r w:rsidRPr="00B63DF0">
        <w:rPr>
          <w:rFonts w:asciiTheme="majorBidi" w:hAnsiTheme="majorBidi" w:cstheme="majorBidi"/>
          <w:sz w:val="24"/>
          <w:szCs w:val="24"/>
          <w:lang w:val="lt-LT"/>
        </w:rPr>
        <w:t xml:space="preserve">Kasmet, rengiant metinius veiklos planus, įvertinti </w:t>
      </w:r>
      <w:r>
        <w:rPr>
          <w:rFonts w:asciiTheme="majorBidi" w:hAnsiTheme="majorBidi" w:cstheme="majorBidi"/>
          <w:sz w:val="24"/>
          <w:szCs w:val="24"/>
          <w:lang w:val="lt-LT"/>
        </w:rPr>
        <w:t>2</w:t>
      </w:r>
      <w:r w:rsidRPr="00B63DF0">
        <w:rPr>
          <w:rFonts w:asciiTheme="majorBidi" w:hAnsiTheme="majorBidi" w:cstheme="majorBidi"/>
          <w:sz w:val="24"/>
          <w:szCs w:val="24"/>
          <w:lang w:val="lt-LT"/>
        </w:rPr>
        <w:t xml:space="preserve"> tikslo siekimo būklę bei aplinkų  kūrimą ir gerinimą įtakojančius veiksnius ir priemonių galimybes.</w:t>
      </w:r>
    </w:p>
    <w:p w14:paraId="71EDA8B9" w14:textId="270E63C9" w:rsidR="00553B43" w:rsidRDefault="00553B43" w:rsidP="00553B43">
      <w:pPr>
        <w:shd w:val="clear" w:color="auto" w:fill="FFFFFF"/>
        <w:tabs>
          <w:tab w:val="left" w:pos="8364"/>
        </w:tabs>
        <w:ind w:right="403"/>
        <w:jc w:val="both"/>
        <w:rPr>
          <w:rFonts w:asciiTheme="majorBidi" w:hAnsiTheme="majorBidi" w:cstheme="majorBidi"/>
          <w:sz w:val="24"/>
          <w:szCs w:val="24"/>
          <w:lang w:val="lt-LT"/>
        </w:rPr>
      </w:pPr>
    </w:p>
    <w:p w14:paraId="6E16DD80" w14:textId="77777777" w:rsidR="00F456F8" w:rsidRPr="002F5F1E" w:rsidRDefault="00F456F8" w:rsidP="00553B43">
      <w:pPr>
        <w:shd w:val="clear" w:color="auto" w:fill="FFFFFF"/>
        <w:tabs>
          <w:tab w:val="left" w:pos="8364"/>
        </w:tabs>
        <w:ind w:right="403"/>
        <w:jc w:val="both"/>
        <w:rPr>
          <w:rFonts w:asciiTheme="majorBidi" w:hAnsiTheme="majorBidi" w:cstheme="majorBidi"/>
          <w:sz w:val="24"/>
          <w:szCs w:val="24"/>
          <w:lang w:val="lt-LT"/>
        </w:rPr>
      </w:pPr>
    </w:p>
    <w:p w14:paraId="53DAC1BB" w14:textId="77777777" w:rsidR="00553B43" w:rsidRPr="00FE39F8" w:rsidRDefault="00553B43" w:rsidP="00553B43">
      <w:pPr>
        <w:rPr>
          <w:sz w:val="24"/>
          <w:szCs w:val="24"/>
          <w:lang w:val="lt-LT"/>
        </w:rPr>
      </w:pPr>
    </w:p>
    <w:p w14:paraId="1EB76918" w14:textId="77777777" w:rsidR="00553B43" w:rsidRPr="002F5F1E" w:rsidRDefault="00553B43" w:rsidP="00553B43">
      <w:pPr>
        <w:shd w:val="clear" w:color="auto" w:fill="FFFFFF"/>
        <w:ind w:right="403"/>
        <w:rPr>
          <w:rFonts w:asciiTheme="majorBidi" w:hAnsiTheme="majorBidi" w:cstheme="majorBidi"/>
          <w:sz w:val="24"/>
          <w:szCs w:val="24"/>
          <w:lang w:val="lt-LT"/>
        </w:rPr>
      </w:pPr>
      <w:r w:rsidRPr="002F5F1E">
        <w:rPr>
          <w:rFonts w:asciiTheme="majorBidi" w:hAnsiTheme="majorBidi" w:cstheme="majorBidi"/>
          <w:sz w:val="24"/>
          <w:szCs w:val="24"/>
          <w:lang w:val="lt-LT"/>
        </w:rPr>
        <w:t>PRITARTA</w:t>
      </w:r>
    </w:p>
    <w:p w14:paraId="7D477145" w14:textId="77777777" w:rsidR="00553B43" w:rsidRPr="002F5F1E" w:rsidRDefault="00553B43" w:rsidP="00553B43">
      <w:pPr>
        <w:shd w:val="clear" w:color="auto" w:fill="FFFFFF"/>
        <w:ind w:right="403"/>
        <w:rPr>
          <w:rFonts w:asciiTheme="majorBidi" w:hAnsiTheme="majorBidi" w:cstheme="majorBidi"/>
          <w:sz w:val="24"/>
          <w:szCs w:val="24"/>
          <w:lang w:val="lt-LT"/>
        </w:rPr>
      </w:pPr>
      <w:r w:rsidRPr="002F5F1E">
        <w:rPr>
          <w:rFonts w:asciiTheme="majorBidi" w:hAnsiTheme="majorBidi" w:cstheme="majorBidi"/>
          <w:sz w:val="24"/>
          <w:szCs w:val="24"/>
          <w:lang w:val="lt-LT"/>
        </w:rPr>
        <w:t xml:space="preserve">Rudaminos vaikų lopšelio-darželio „Ąžuoliukas“ </w:t>
      </w:r>
    </w:p>
    <w:p w14:paraId="38D153B6" w14:textId="77777777" w:rsidR="00553B43" w:rsidRPr="002F5F1E" w:rsidRDefault="00553B43" w:rsidP="00553B43">
      <w:pPr>
        <w:shd w:val="clear" w:color="auto" w:fill="FFFFFF"/>
        <w:ind w:right="403"/>
        <w:rPr>
          <w:rFonts w:asciiTheme="majorBidi" w:hAnsiTheme="majorBidi" w:cstheme="majorBidi"/>
          <w:sz w:val="24"/>
          <w:szCs w:val="24"/>
          <w:lang w:val="lt-LT"/>
        </w:rPr>
      </w:pPr>
      <w:r w:rsidRPr="002F5F1E">
        <w:rPr>
          <w:rFonts w:asciiTheme="majorBidi" w:hAnsiTheme="majorBidi" w:cstheme="majorBidi"/>
          <w:sz w:val="24"/>
          <w:szCs w:val="24"/>
          <w:lang w:val="lt-LT"/>
        </w:rPr>
        <w:t>tarybos 2023-01-18 posėdžio</w:t>
      </w:r>
    </w:p>
    <w:p w14:paraId="51853978" w14:textId="77777777" w:rsidR="00553B43" w:rsidRPr="002F5F1E" w:rsidRDefault="00553B43" w:rsidP="00553B43">
      <w:pPr>
        <w:shd w:val="clear" w:color="auto" w:fill="FFFFFF"/>
        <w:ind w:right="403"/>
        <w:rPr>
          <w:rFonts w:asciiTheme="majorBidi" w:hAnsiTheme="majorBidi" w:cstheme="majorBidi"/>
          <w:sz w:val="24"/>
          <w:szCs w:val="24"/>
          <w:lang w:val="lt-LT"/>
        </w:rPr>
      </w:pPr>
      <w:r w:rsidRPr="002F5F1E">
        <w:rPr>
          <w:rFonts w:asciiTheme="majorBidi" w:hAnsiTheme="majorBidi" w:cstheme="majorBidi"/>
          <w:sz w:val="24"/>
          <w:szCs w:val="24"/>
          <w:lang w:val="lt-LT"/>
        </w:rPr>
        <w:t xml:space="preserve">protokoliniu nutarimu </w:t>
      </w:r>
    </w:p>
    <w:p w14:paraId="7EFA8DF3" w14:textId="77777777" w:rsidR="00553B43" w:rsidRPr="002F5F1E" w:rsidRDefault="00553B43" w:rsidP="00553B43">
      <w:pPr>
        <w:shd w:val="clear" w:color="auto" w:fill="FFFFFF"/>
        <w:ind w:right="403"/>
        <w:rPr>
          <w:rFonts w:asciiTheme="majorBidi" w:hAnsiTheme="majorBidi" w:cstheme="majorBidi"/>
          <w:sz w:val="24"/>
          <w:szCs w:val="24"/>
          <w:lang w:val="lt-LT"/>
        </w:rPr>
      </w:pPr>
      <w:r w:rsidRPr="002F5F1E">
        <w:rPr>
          <w:rFonts w:asciiTheme="majorBidi" w:hAnsiTheme="majorBidi" w:cstheme="majorBidi"/>
          <w:sz w:val="24"/>
          <w:szCs w:val="24"/>
          <w:lang w:val="lt-LT"/>
        </w:rPr>
        <w:t xml:space="preserve">Nr. V2 – </w:t>
      </w:r>
      <w:r>
        <w:rPr>
          <w:rFonts w:asciiTheme="majorBidi" w:hAnsiTheme="majorBidi" w:cstheme="majorBidi"/>
          <w:sz w:val="24"/>
          <w:szCs w:val="24"/>
          <w:lang w:val="lt-LT"/>
        </w:rPr>
        <w:t>2</w:t>
      </w:r>
    </w:p>
    <w:p w14:paraId="6D24AFEA" w14:textId="77777777" w:rsidR="00553B43" w:rsidRPr="002F5F1E" w:rsidRDefault="00553B43" w:rsidP="00553B43">
      <w:pPr>
        <w:shd w:val="clear" w:color="auto" w:fill="FFFFFF"/>
        <w:ind w:right="403"/>
        <w:rPr>
          <w:rFonts w:asciiTheme="majorBidi" w:hAnsiTheme="majorBidi" w:cstheme="majorBidi"/>
          <w:sz w:val="24"/>
          <w:szCs w:val="24"/>
          <w:lang w:val="lt-LT"/>
        </w:rPr>
      </w:pPr>
    </w:p>
    <w:p w14:paraId="337DA1F7" w14:textId="77777777" w:rsidR="00553B43" w:rsidRPr="002F5F1E" w:rsidRDefault="00553B43" w:rsidP="00553B43">
      <w:pPr>
        <w:shd w:val="clear" w:color="auto" w:fill="FFFFFF"/>
        <w:ind w:right="403"/>
        <w:rPr>
          <w:rFonts w:asciiTheme="majorBidi" w:hAnsiTheme="majorBidi" w:cstheme="majorBidi"/>
          <w:sz w:val="24"/>
          <w:szCs w:val="24"/>
          <w:lang w:val="lt-LT"/>
        </w:rPr>
      </w:pPr>
    </w:p>
    <w:p w14:paraId="75BB413E" w14:textId="77777777" w:rsidR="00553B43" w:rsidRPr="002F5F1E" w:rsidRDefault="00553B43" w:rsidP="00553B43">
      <w:pPr>
        <w:shd w:val="clear" w:color="auto" w:fill="FFFFFF"/>
        <w:ind w:right="403"/>
        <w:rPr>
          <w:rFonts w:asciiTheme="majorBidi" w:hAnsiTheme="majorBidi" w:cstheme="majorBidi"/>
          <w:sz w:val="24"/>
          <w:szCs w:val="24"/>
          <w:lang w:val="lt-LT"/>
        </w:rPr>
      </w:pPr>
    </w:p>
    <w:p w14:paraId="2BC2D06D" w14:textId="77777777" w:rsidR="00553B43" w:rsidRPr="002F5F1E" w:rsidRDefault="00553B43" w:rsidP="00553B43">
      <w:pPr>
        <w:shd w:val="clear" w:color="auto" w:fill="FFFFFF"/>
        <w:ind w:right="403"/>
        <w:rPr>
          <w:rFonts w:asciiTheme="majorBidi" w:hAnsiTheme="majorBidi" w:cstheme="majorBidi"/>
          <w:sz w:val="24"/>
          <w:szCs w:val="24"/>
          <w:lang w:val="lt-LT"/>
        </w:rPr>
      </w:pPr>
    </w:p>
    <w:p w14:paraId="6BC2A476" w14:textId="77777777" w:rsidR="00553B43" w:rsidRPr="002F5F1E" w:rsidRDefault="00553B43" w:rsidP="00553B43">
      <w:pPr>
        <w:shd w:val="clear" w:color="auto" w:fill="FFFFFF"/>
        <w:ind w:right="403"/>
        <w:rPr>
          <w:rFonts w:asciiTheme="majorBidi" w:hAnsiTheme="majorBidi" w:cstheme="majorBidi"/>
          <w:sz w:val="24"/>
          <w:szCs w:val="24"/>
          <w:lang w:val="lt-LT"/>
        </w:rPr>
      </w:pPr>
    </w:p>
    <w:p w14:paraId="252C2BEB" w14:textId="77777777" w:rsidR="00553B43" w:rsidRPr="002F5F1E" w:rsidRDefault="00553B43" w:rsidP="00553B43">
      <w:pPr>
        <w:shd w:val="clear" w:color="auto" w:fill="FFFFFF"/>
        <w:ind w:right="403"/>
        <w:rPr>
          <w:rFonts w:asciiTheme="majorBidi" w:hAnsiTheme="majorBidi" w:cstheme="majorBidi"/>
          <w:sz w:val="24"/>
          <w:szCs w:val="24"/>
          <w:lang w:val="lt-LT"/>
        </w:rPr>
      </w:pPr>
    </w:p>
    <w:p w14:paraId="2A9DA353" w14:textId="77777777" w:rsidR="00553B43" w:rsidRDefault="00553B43" w:rsidP="00553B43">
      <w:pPr>
        <w:shd w:val="clear" w:color="auto" w:fill="FFFFFF"/>
        <w:ind w:right="403"/>
        <w:rPr>
          <w:sz w:val="24"/>
          <w:szCs w:val="24"/>
          <w:lang w:val="lt-LT"/>
        </w:rPr>
      </w:pPr>
    </w:p>
    <w:p w14:paraId="7C8F6F88" w14:textId="77777777" w:rsidR="00553B43" w:rsidRDefault="00553B43" w:rsidP="00553B43">
      <w:pPr>
        <w:shd w:val="clear" w:color="auto" w:fill="FFFFFF"/>
        <w:ind w:right="403"/>
        <w:rPr>
          <w:sz w:val="24"/>
          <w:szCs w:val="24"/>
          <w:lang w:val="lt-LT"/>
        </w:rPr>
      </w:pPr>
    </w:p>
    <w:p w14:paraId="25B6A015" w14:textId="77777777" w:rsidR="00553B43" w:rsidRDefault="00553B43" w:rsidP="00553B43">
      <w:pPr>
        <w:shd w:val="clear" w:color="auto" w:fill="FFFFFF"/>
        <w:ind w:right="403"/>
        <w:rPr>
          <w:sz w:val="24"/>
          <w:szCs w:val="24"/>
          <w:lang w:val="lt-LT"/>
        </w:rPr>
      </w:pPr>
    </w:p>
    <w:p w14:paraId="6A27F9DA" w14:textId="77777777" w:rsidR="00553B43" w:rsidRDefault="00553B43" w:rsidP="00553B43">
      <w:pPr>
        <w:shd w:val="clear" w:color="auto" w:fill="FFFFFF"/>
        <w:ind w:right="403"/>
        <w:rPr>
          <w:sz w:val="24"/>
          <w:szCs w:val="24"/>
          <w:lang w:val="lt-LT"/>
        </w:rPr>
      </w:pPr>
    </w:p>
    <w:p w14:paraId="1AA91131" w14:textId="77777777" w:rsidR="00553B43" w:rsidRDefault="00553B43" w:rsidP="00553B43">
      <w:pPr>
        <w:shd w:val="clear" w:color="auto" w:fill="FFFFFF"/>
        <w:ind w:right="403"/>
        <w:rPr>
          <w:sz w:val="24"/>
          <w:szCs w:val="24"/>
          <w:lang w:val="lt-LT"/>
        </w:rPr>
      </w:pPr>
    </w:p>
    <w:p w14:paraId="16E72D53" w14:textId="77777777" w:rsidR="00553B43" w:rsidRDefault="00553B43" w:rsidP="00553B43">
      <w:pPr>
        <w:rPr>
          <w:lang w:val="lt-LT"/>
        </w:rPr>
      </w:pPr>
    </w:p>
    <w:p w14:paraId="3DC28240" w14:textId="77777777" w:rsidR="00553B43" w:rsidRDefault="00553B43" w:rsidP="00553B43">
      <w:pPr>
        <w:rPr>
          <w:lang w:val="lt-LT"/>
        </w:rPr>
      </w:pPr>
    </w:p>
    <w:p w14:paraId="6A0B9475" w14:textId="77777777" w:rsidR="00553B43" w:rsidRDefault="00553B43" w:rsidP="00553B43">
      <w:pPr>
        <w:rPr>
          <w:lang w:val="lt-LT"/>
        </w:rPr>
      </w:pPr>
    </w:p>
    <w:p w14:paraId="594B4A15" w14:textId="77777777" w:rsidR="00553B43" w:rsidRDefault="00553B43" w:rsidP="00553B43">
      <w:pPr>
        <w:rPr>
          <w:lang w:val="lt-LT"/>
        </w:rPr>
      </w:pPr>
    </w:p>
    <w:p w14:paraId="3865F1F4" w14:textId="77777777" w:rsidR="00553B43" w:rsidRDefault="00553B43" w:rsidP="00553B43">
      <w:pPr>
        <w:rPr>
          <w:lang w:val="lt-LT"/>
        </w:rPr>
      </w:pPr>
    </w:p>
    <w:p w14:paraId="39FFEDD1" w14:textId="77777777" w:rsidR="00553B43" w:rsidRDefault="00553B43" w:rsidP="00553B43">
      <w:pPr>
        <w:rPr>
          <w:lang w:val="lt-LT"/>
        </w:rPr>
      </w:pPr>
    </w:p>
    <w:p w14:paraId="2A532C0A" w14:textId="77777777" w:rsidR="00553B43" w:rsidRDefault="00553B43" w:rsidP="00553B43">
      <w:pPr>
        <w:rPr>
          <w:lang w:val="lt-LT"/>
        </w:rPr>
      </w:pPr>
    </w:p>
    <w:p w14:paraId="53CD4F8D" w14:textId="77777777" w:rsidR="00553B43" w:rsidRDefault="00553B43" w:rsidP="00553B43">
      <w:pPr>
        <w:rPr>
          <w:lang w:val="lt-LT"/>
        </w:rPr>
      </w:pPr>
    </w:p>
    <w:p w14:paraId="0671BED9" w14:textId="77777777" w:rsidR="00553B43" w:rsidRDefault="00553B43" w:rsidP="00553B43">
      <w:pPr>
        <w:rPr>
          <w:lang w:val="lt-LT"/>
        </w:rPr>
      </w:pPr>
    </w:p>
    <w:p w14:paraId="54B35084" w14:textId="77777777" w:rsidR="00553B43" w:rsidRDefault="00553B43" w:rsidP="00553B43">
      <w:pPr>
        <w:rPr>
          <w:lang w:val="lt-LT"/>
        </w:rPr>
      </w:pPr>
    </w:p>
    <w:p w14:paraId="7E24AEF1" w14:textId="77777777" w:rsidR="00553B43" w:rsidRDefault="00553B43" w:rsidP="00553B43">
      <w:pPr>
        <w:rPr>
          <w:lang w:val="lt-LT"/>
        </w:rPr>
      </w:pPr>
    </w:p>
    <w:p w14:paraId="60584F55" w14:textId="77777777" w:rsidR="00553B43" w:rsidRDefault="00553B43" w:rsidP="00553B43">
      <w:pPr>
        <w:rPr>
          <w:lang w:val="lt-LT"/>
        </w:rPr>
      </w:pPr>
    </w:p>
    <w:p w14:paraId="36E84C6B" w14:textId="77777777" w:rsidR="00553B43" w:rsidRDefault="00553B43" w:rsidP="00553B43">
      <w:pPr>
        <w:rPr>
          <w:lang w:val="lt-LT"/>
        </w:rPr>
      </w:pPr>
    </w:p>
    <w:p w14:paraId="08C864DD" w14:textId="77777777" w:rsidR="00553B43" w:rsidRDefault="00553B43" w:rsidP="00553B43">
      <w:pPr>
        <w:rPr>
          <w:lang w:val="lt-LT"/>
        </w:rPr>
      </w:pPr>
    </w:p>
    <w:p w14:paraId="0AD22A69" w14:textId="77777777" w:rsidR="00553B43" w:rsidRDefault="00553B43" w:rsidP="00553B43">
      <w:pPr>
        <w:rPr>
          <w:lang w:val="lt-LT"/>
        </w:rPr>
      </w:pPr>
    </w:p>
    <w:p w14:paraId="059DC229" w14:textId="77777777" w:rsidR="00553B43" w:rsidRDefault="00553B43" w:rsidP="00553B43">
      <w:pPr>
        <w:rPr>
          <w:lang w:val="lt-LT"/>
        </w:rPr>
      </w:pPr>
    </w:p>
    <w:p w14:paraId="102E51ED" w14:textId="77777777" w:rsidR="00553B43" w:rsidRDefault="00553B43" w:rsidP="00553B43">
      <w:pPr>
        <w:rPr>
          <w:lang w:val="lt-LT"/>
        </w:rPr>
      </w:pPr>
    </w:p>
    <w:p w14:paraId="5C0998F5" w14:textId="77777777" w:rsidR="00553B43" w:rsidRDefault="00553B43" w:rsidP="00553B43">
      <w:pPr>
        <w:rPr>
          <w:lang w:val="lt-LT"/>
        </w:rPr>
      </w:pPr>
    </w:p>
    <w:p w14:paraId="773DE11E" w14:textId="77777777" w:rsidR="00553B43" w:rsidRDefault="00553B43" w:rsidP="00553B43">
      <w:pPr>
        <w:rPr>
          <w:lang w:val="lt-LT"/>
        </w:rPr>
      </w:pPr>
    </w:p>
    <w:p w14:paraId="1BF22E3E" w14:textId="77777777" w:rsidR="00553B43" w:rsidRDefault="00553B43" w:rsidP="00553B43">
      <w:pPr>
        <w:rPr>
          <w:lang w:val="lt-LT"/>
        </w:rPr>
      </w:pPr>
    </w:p>
    <w:p w14:paraId="34E4BB31" w14:textId="77777777" w:rsidR="00553B43" w:rsidRDefault="00553B43" w:rsidP="00553B43">
      <w:pPr>
        <w:shd w:val="clear" w:color="auto" w:fill="FFFFFF"/>
        <w:ind w:right="403"/>
        <w:jc w:val="both"/>
        <w:rPr>
          <w:sz w:val="24"/>
          <w:szCs w:val="24"/>
          <w:lang w:val="lt-LT"/>
        </w:rPr>
      </w:pPr>
    </w:p>
    <w:p w14:paraId="0E7D9AAB" w14:textId="45EE2942" w:rsidR="00841321" w:rsidRPr="00EB1E40" w:rsidRDefault="00841321" w:rsidP="00553B43">
      <w:pPr>
        <w:shd w:val="clear" w:color="auto" w:fill="FFFFFF"/>
        <w:ind w:left="10"/>
        <w:rPr>
          <w:lang w:val="lt-LT"/>
        </w:rPr>
      </w:pPr>
    </w:p>
    <w:sectPr w:rsidR="00841321" w:rsidRPr="00EB1E40" w:rsidSect="00B5678C">
      <w:footerReference w:type="even" r:id="rId7"/>
      <w:footerReference w:type="default" r:id="rId8"/>
      <w:pgSz w:w="11909" w:h="16834"/>
      <w:pgMar w:top="1440" w:right="1077" w:bottom="1440" w:left="1077" w:header="720" w:footer="720" w:gutter="0"/>
      <w:pgNumType w:start="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397C" w14:textId="77777777" w:rsidR="00F577AC" w:rsidRDefault="00F577AC">
      <w:r>
        <w:separator/>
      </w:r>
    </w:p>
  </w:endnote>
  <w:endnote w:type="continuationSeparator" w:id="0">
    <w:p w14:paraId="3AE2C1E7" w14:textId="77777777" w:rsidR="00F577AC" w:rsidRDefault="00F5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E140" w14:textId="77777777" w:rsidR="00AC6F11" w:rsidRDefault="00E0374A" w:rsidP="00AC6F1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E04F10" w14:textId="77777777" w:rsidR="00AC6F11" w:rsidRDefault="00707F9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97B3" w14:textId="77777777" w:rsidR="00AC6F11" w:rsidRDefault="00E0374A" w:rsidP="00AC6F1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6F55D28" w14:textId="77777777" w:rsidR="00AC6F11" w:rsidRDefault="00707F9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979C" w14:textId="77777777" w:rsidR="00F577AC" w:rsidRDefault="00F577AC">
      <w:r>
        <w:separator/>
      </w:r>
    </w:p>
  </w:footnote>
  <w:footnote w:type="continuationSeparator" w:id="0">
    <w:p w14:paraId="470197E2" w14:textId="77777777" w:rsidR="00F577AC" w:rsidRDefault="00F57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B16"/>
    <w:multiLevelType w:val="hybridMultilevel"/>
    <w:tmpl w:val="69F8A81E"/>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C50AC5"/>
    <w:multiLevelType w:val="hybridMultilevel"/>
    <w:tmpl w:val="BE4C1E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B70B5D"/>
    <w:multiLevelType w:val="hybridMultilevel"/>
    <w:tmpl w:val="B67652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2A1F17"/>
    <w:multiLevelType w:val="hybridMultilevel"/>
    <w:tmpl w:val="481228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B312AA"/>
    <w:multiLevelType w:val="hybridMultilevel"/>
    <w:tmpl w:val="043CAC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8D93438"/>
    <w:multiLevelType w:val="hybridMultilevel"/>
    <w:tmpl w:val="30D6D24C"/>
    <w:lvl w:ilvl="0" w:tplc="2D4AE8A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47C4201"/>
    <w:multiLevelType w:val="hybridMultilevel"/>
    <w:tmpl w:val="51BC29CA"/>
    <w:lvl w:ilvl="0" w:tplc="163A19D4">
      <w:start w:val="1"/>
      <w:numFmt w:val="decimal"/>
      <w:lvlText w:val="%1."/>
      <w:lvlJc w:val="left"/>
      <w:pPr>
        <w:ind w:left="1080" w:hanging="360"/>
      </w:pPr>
      <w:rPr>
        <w:rFonts w:hint="default"/>
        <w:sz w:val="2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0EC52A0"/>
    <w:multiLevelType w:val="hybridMultilevel"/>
    <w:tmpl w:val="CF86ED6E"/>
    <w:lvl w:ilvl="0" w:tplc="51581FCA">
      <w:start w:val="2022"/>
      <w:numFmt w:val="bullet"/>
      <w:lvlText w:val="-"/>
      <w:lvlJc w:val="left"/>
      <w:pPr>
        <w:ind w:left="720" w:hanging="360"/>
      </w:pPr>
      <w:rPr>
        <w:rFonts w:ascii="Times New Roman" w:eastAsia="Times New Roman" w:hAnsi="Times New Roman" w:cs="Times New Roman"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5563823"/>
    <w:multiLevelType w:val="multilevel"/>
    <w:tmpl w:val="1D06DB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9" w15:restartNumberingAfterBreak="0">
    <w:nsid w:val="5BA93E9A"/>
    <w:multiLevelType w:val="hybridMultilevel"/>
    <w:tmpl w:val="600044F4"/>
    <w:lvl w:ilvl="0" w:tplc="430CA00C">
      <w:start w:val="1"/>
      <w:numFmt w:val="decimal"/>
      <w:lvlText w:val="%1."/>
      <w:lvlJc w:val="left"/>
      <w:pPr>
        <w:ind w:left="720" w:hanging="360"/>
      </w:pPr>
      <w:rPr>
        <w:rFonts w:asciiTheme="majorBidi" w:hAnsiTheme="majorBidi" w:cstheme="maj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9F93BA4"/>
    <w:multiLevelType w:val="hybridMultilevel"/>
    <w:tmpl w:val="BB4CE1FE"/>
    <w:lvl w:ilvl="0" w:tplc="C562E7D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2110002989">
    <w:abstractNumId w:val="7"/>
  </w:num>
  <w:num w:numId="2" w16cid:durableId="1360159145">
    <w:abstractNumId w:val="8"/>
  </w:num>
  <w:num w:numId="3" w16cid:durableId="1725911986">
    <w:abstractNumId w:val="4"/>
  </w:num>
  <w:num w:numId="4" w16cid:durableId="632291614">
    <w:abstractNumId w:val="6"/>
  </w:num>
  <w:num w:numId="5" w16cid:durableId="318004916">
    <w:abstractNumId w:val="10"/>
  </w:num>
  <w:num w:numId="6" w16cid:durableId="1852135099">
    <w:abstractNumId w:val="5"/>
  </w:num>
  <w:num w:numId="7" w16cid:durableId="1337533363">
    <w:abstractNumId w:val="0"/>
  </w:num>
  <w:num w:numId="8" w16cid:durableId="1094398213">
    <w:abstractNumId w:val="1"/>
  </w:num>
  <w:num w:numId="9" w16cid:durableId="1299997351">
    <w:abstractNumId w:val="3"/>
  </w:num>
  <w:num w:numId="10" w16cid:durableId="2008047660">
    <w:abstractNumId w:val="9"/>
  </w:num>
  <w:num w:numId="11" w16cid:durableId="87269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40"/>
    <w:rsid w:val="00005A32"/>
    <w:rsid w:val="000313DB"/>
    <w:rsid w:val="00083A21"/>
    <w:rsid w:val="00097298"/>
    <w:rsid w:val="000E5944"/>
    <w:rsid w:val="00167A52"/>
    <w:rsid w:val="00202F5A"/>
    <w:rsid w:val="002A0107"/>
    <w:rsid w:val="002F5F1E"/>
    <w:rsid w:val="003166A0"/>
    <w:rsid w:val="003502F7"/>
    <w:rsid w:val="003706D7"/>
    <w:rsid w:val="00384475"/>
    <w:rsid w:val="0038480D"/>
    <w:rsid w:val="003C347D"/>
    <w:rsid w:val="00484551"/>
    <w:rsid w:val="004F51CE"/>
    <w:rsid w:val="00502353"/>
    <w:rsid w:val="00543440"/>
    <w:rsid w:val="00553B43"/>
    <w:rsid w:val="00556A5A"/>
    <w:rsid w:val="00587C9C"/>
    <w:rsid w:val="005D1524"/>
    <w:rsid w:val="005E7D6D"/>
    <w:rsid w:val="006A252C"/>
    <w:rsid w:val="00707F92"/>
    <w:rsid w:val="00732283"/>
    <w:rsid w:val="0074783A"/>
    <w:rsid w:val="00784106"/>
    <w:rsid w:val="007C1CFA"/>
    <w:rsid w:val="007E790E"/>
    <w:rsid w:val="00825043"/>
    <w:rsid w:val="00836636"/>
    <w:rsid w:val="00841321"/>
    <w:rsid w:val="00951D5E"/>
    <w:rsid w:val="0098784D"/>
    <w:rsid w:val="009B69F2"/>
    <w:rsid w:val="00A5566E"/>
    <w:rsid w:val="00A60AA0"/>
    <w:rsid w:val="00A636A8"/>
    <w:rsid w:val="00A65D90"/>
    <w:rsid w:val="00A7164C"/>
    <w:rsid w:val="00AA4C5C"/>
    <w:rsid w:val="00AB3599"/>
    <w:rsid w:val="00B26230"/>
    <w:rsid w:val="00B63DF0"/>
    <w:rsid w:val="00B97CD2"/>
    <w:rsid w:val="00BA71FF"/>
    <w:rsid w:val="00BE639E"/>
    <w:rsid w:val="00E0374A"/>
    <w:rsid w:val="00E22210"/>
    <w:rsid w:val="00E23155"/>
    <w:rsid w:val="00EB1E40"/>
    <w:rsid w:val="00EE4DA2"/>
    <w:rsid w:val="00F456F8"/>
    <w:rsid w:val="00F577AC"/>
    <w:rsid w:val="00F661B1"/>
    <w:rsid w:val="00F67D74"/>
    <w:rsid w:val="00F71EC3"/>
    <w:rsid w:val="00F72BA0"/>
    <w:rsid w:val="00FB4DD6"/>
    <w:rsid w:val="00FD698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A8F1"/>
  <w15:chartTrackingRefBased/>
  <w15:docId w15:val="{78217824-4FBE-46EA-8F18-00C47B60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1E40"/>
    <w:pPr>
      <w:widowControl w:val="0"/>
      <w:autoSpaceDE w:val="0"/>
      <w:autoSpaceDN w:val="0"/>
      <w:adjustRightInd w:val="0"/>
      <w:spacing w:after="0" w:line="240" w:lineRule="auto"/>
    </w:pPr>
    <w:rPr>
      <w:rFonts w:ascii="Times New Roman" w:eastAsia="Times New Roman" w:hAnsi="Times New Roman" w:cs="Times New Roman"/>
      <w:kern w:val="0"/>
      <w:sz w:val="20"/>
      <w:szCs w:val="20"/>
      <w:lang w:val="en-US"/>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EB1E40"/>
    <w:pPr>
      <w:tabs>
        <w:tab w:val="center" w:pos="4986"/>
        <w:tab w:val="right" w:pos="9972"/>
      </w:tabs>
    </w:pPr>
  </w:style>
  <w:style w:type="character" w:customStyle="1" w:styleId="PoratDiagrama">
    <w:name w:val="Poraštė Diagrama"/>
    <w:basedOn w:val="Numatytasispastraiposriftas"/>
    <w:link w:val="Porat"/>
    <w:rsid w:val="00EB1E40"/>
    <w:rPr>
      <w:rFonts w:ascii="Times New Roman" w:eastAsia="Times New Roman" w:hAnsi="Times New Roman" w:cs="Times New Roman"/>
      <w:kern w:val="0"/>
      <w:sz w:val="20"/>
      <w:szCs w:val="20"/>
      <w:lang w:val="en-US"/>
      <w14:ligatures w14:val="none"/>
    </w:rPr>
  </w:style>
  <w:style w:type="character" w:styleId="Puslapionumeris">
    <w:name w:val="page number"/>
    <w:basedOn w:val="Numatytasispastraiposriftas"/>
    <w:rsid w:val="00EB1E40"/>
  </w:style>
  <w:style w:type="paragraph" w:styleId="Pavadinimas">
    <w:name w:val="Title"/>
    <w:basedOn w:val="prastasis"/>
    <w:link w:val="PavadinimasDiagrama"/>
    <w:uiPriority w:val="99"/>
    <w:qFormat/>
    <w:rsid w:val="00EB1E40"/>
    <w:pPr>
      <w:widowControl/>
      <w:autoSpaceDE/>
      <w:autoSpaceDN/>
      <w:adjustRightInd/>
      <w:jc w:val="center"/>
    </w:pPr>
    <w:rPr>
      <w:b/>
      <w:bCs/>
      <w:sz w:val="24"/>
      <w:szCs w:val="24"/>
      <w:lang w:val="lt-LT"/>
    </w:rPr>
  </w:style>
  <w:style w:type="character" w:customStyle="1" w:styleId="PavadinimasDiagrama">
    <w:name w:val="Pavadinimas Diagrama"/>
    <w:basedOn w:val="Numatytasispastraiposriftas"/>
    <w:link w:val="Pavadinimas"/>
    <w:uiPriority w:val="99"/>
    <w:rsid w:val="00EB1E40"/>
    <w:rPr>
      <w:rFonts w:ascii="Times New Roman" w:eastAsia="Times New Roman" w:hAnsi="Times New Roman" w:cs="Times New Roman"/>
      <w:b/>
      <w:bCs/>
      <w:kern w:val="0"/>
      <w:sz w:val="24"/>
      <w:szCs w:val="24"/>
      <w14:ligatures w14:val="none"/>
    </w:rPr>
  </w:style>
  <w:style w:type="paragraph" w:styleId="Sraopastraipa">
    <w:name w:val="List Paragraph"/>
    <w:basedOn w:val="prastasis"/>
    <w:uiPriority w:val="34"/>
    <w:qFormat/>
    <w:rsid w:val="00EB1E40"/>
    <w:pPr>
      <w:ind w:left="720"/>
      <w:contextualSpacing/>
    </w:pPr>
  </w:style>
  <w:style w:type="table" w:styleId="Lentelstinklelis">
    <w:name w:val="Table Grid"/>
    <w:basedOn w:val="prastojilentel"/>
    <w:rsid w:val="00EB1E40"/>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6922</Words>
  <Characters>3946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dc:creator>
  <cp:keywords/>
  <dc:description/>
  <cp:lastModifiedBy>Rudaminos</cp:lastModifiedBy>
  <cp:revision>21</cp:revision>
  <cp:lastPrinted>2023-04-19T05:41:00Z</cp:lastPrinted>
  <dcterms:created xsi:type="dcterms:W3CDTF">2023-02-28T09:44:00Z</dcterms:created>
  <dcterms:modified xsi:type="dcterms:W3CDTF">2023-04-19T05:46:00Z</dcterms:modified>
</cp:coreProperties>
</file>